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line="360" w:lineRule="auto"/>
        <w:jc w:val="center"/>
        <w:rPr>
          <w:rFonts w:hint="eastAsia" w:ascii="仿宋_GB2312" w:hAnsi="仿宋_GB2312" w:eastAsia="仿宋_GB2312" w:cs="仿宋_GB2312"/>
          <w:b/>
          <w:smallCaps w:val="0"/>
          <w:sz w:val="24"/>
          <w:szCs w:val="21"/>
        </w:rPr>
      </w:pPr>
      <w:bookmarkStart w:id="0" w:name="_GoBack"/>
      <w:r>
        <w:rPr>
          <w:rFonts w:hint="eastAsia" w:ascii="仿宋_GB2312" w:hAnsi="仿宋_GB2312" w:eastAsia="仿宋_GB2312" w:cs="仿宋_GB2312"/>
          <w:b/>
          <w:smallCaps w:val="0"/>
          <w:sz w:val="24"/>
          <w:szCs w:val="21"/>
        </w:rPr>
        <w:t>五常市原山河屯林业局商业、住宅、公共服务用地土地级别范围表</w:t>
      </w:r>
      <w:bookmarkEnd w:id="0"/>
    </w:p>
    <w:tbl>
      <w:tblPr>
        <w:tblStyle w:val="4"/>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93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土地</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级别</w:t>
            </w:r>
          </w:p>
        </w:tc>
        <w:tc>
          <w:tcPr>
            <w:tcW w:w="8103"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级     别     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93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原山河屯林业局一级</w:t>
            </w:r>
          </w:p>
        </w:tc>
        <w:tc>
          <w:tcPr>
            <w:tcW w:w="8103" w:type="dxa"/>
            <w:vAlign w:val="center"/>
          </w:tcPr>
          <w:p>
            <w:pPr>
              <w:pStyle w:val="2"/>
              <w:spacing w:line="320" w:lineRule="exact"/>
              <w:ind w:left="-82" w:leftChars="-39"/>
              <w:jc w:val="left"/>
              <w:rPr>
                <w:rFonts w:hint="eastAsia" w:ascii="仿宋_GB2312" w:hAnsi="仿宋_GB2312" w:eastAsia="仿宋_GB2312" w:cs="仿宋_GB2312"/>
                <w:szCs w:val="21"/>
              </w:rPr>
            </w:pPr>
            <w:r>
              <w:rPr>
                <w:rFonts w:hint="eastAsia" w:ascii="仿宋_GB2312" w:hAnsi="仿宋_GB2312" w:eastAsia="仿宋_GB2312" w:cs="仿宋_GB2312"/>
                <w:b/>
                <w:szCs w:val="21"/>
              </w:rPr>
              <w:t>原局址</w:t>
            </w:r>
            <w:r>
              <w:rPr>
                <w:rFonts w:hint="eastAsia" w:ascii="仿宋_GB2312" w:hAnsi="仿宋_GB2312" w:eastAsia="仿宋_GB2312" w:cs="仿宋_GB2312"/>
                <w:szCs w:val="21"/>
              </w:rPr>
              <w:t>：龙凤小区北侧胡同起向东至凤凰大道，向南至山河大街主干道交口，向东沿着山河大道北侧一宗地，至龙康小区东北角转向南，沿着龙康小区东侧胡同向南沿着职工医院东侧胡同，继续向南沿着一中东侧胡同，至一中南侧的学院规划街，向西路过凤凰大道，继续沿着龙翔之家南侧胡同至规划路，向北至龙博小区南侧街道，向西至龙博小区西南角，向北延龙博小区西侧胡同，经过龙华小区西侧胡同路过山河大街继续向北沿着龙凤小区西侧胡同至龙凤小区北侧形成的闭合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93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原山河屯林业局二级</w:t>
            </w:r>
          </w:p>
        </w:tc>
        <w:tc>
          <w:tcPr>
            <w:tcW w:w="8103" w:type="dxa"/>
            <w:vAlign w:val="center"/>
          </w:tcPr>
          <w:p>
            <w:pPr>
              <w:pStyle w:val="2"/>
              <w:spacing w:line="320" w:lineRule="exact"/>
              <w:ind w:left="-82" w:leftChars="-39"/>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原局址：</w:t>
            </w:r>
            <w:r>
              <w:rPr>
                <w:rFonts w:hint="eastAsia" w:ascii="仿宋_GB2312" w:hAnsi="仿宋_GB2312" w:eastAsia="仿宋_GB2312" w:cs="仿宋_GB2312"/>
                <w:szCs w:val="21"/>
              </w:rPr>
              <w:t>南侧边界至园区南路、砖厂路；东侧边界至中学东南侧，中学东侧200米巷道、龙康小区东侧200米巷道；北侧边界至三大路、三大路西北延长线至湖泊北侧，龙凤家园北侧建成区；西侧边界至龙凤小区西侧及铁路范围内的除一级地以外的闭合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93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原山河屯林业局三级</w:t>
            </w:r>
          </w:p>
        </w:tc>
        <w:tc>
          <w:tcPr>
            <w:tcW w:w="8103" w:type="dxa"/>
            <w:vAlign w:val="center"/>
          </w:tcPr>
          <w:p>
            <w:pPr>
              <w:pStyle w:val="2"/>
              <w:spacing w:line="320" w:lineRule="exact"/>
              <w:ind w:left="0" w:leftChars="0"/>
              <w:jc w:val="left"/>
              <w:rPr>
                <w:rFonts w:hint="eastAsia" w:ascii="仿宋_GB2312" w:hAnsi="仿宋_GB2312" w:eastAsia="仿宋_GB2312" w:cs="仿宋_GB2312"/>
                <w:szCs w:val="21"/>
              </w:rPr>
            </w:pPr>
            <w:r>
              <w:rPr>
                <w:rFonts w:hint="eastAsia" w:ascii="仿宋_GB2312" w:hAnsi="仿宋_GB2312" w:eastAsia="仿宋_GB2312" w:cs="仿宋_GB2312"/>
                <w:b/>
                <w:szCs w:val="21"/>
              </w:rPr>
              <w:t>原局址</w:t>
            </w:r>
            <w:r>
              <w:rPr>
                <w:rFonts w:hint="eastAsia" w:ascii="仿宋_GB2312" w:hAnsi="仿宋_GB2312" w:eastAsia="仿宋_GB2312" w:cs="仿宋_GB2312"/>
                <w:szCs w:val="21"/>
              </w:rPr>
              <w:t>：除一、二级地以外的土地利用总体规划范围内的城镇可建设用地。</w:t>
            </w:r>
          </w:p>
          <w:p>
            <w:pPr>
              <w:pStyle w:val="2"/>
              <w:spacing w:line="320" w:lineRule="exact"/>
              <w:ind w:left="-82" w:leftChars="-39"/>
              <w:jc w:val="left"/>
              <w:rPr>
                <w:rFonts w:hint="eastAsia" w:ascii="仿宋_GB2312" w:hAnsi="仿宋_GB2312" w:eastAsia="仿宋_GB2312" w:cs="仿宋_GB2312"/>
                <w:szCs w:val="21"/>
              </w:rPr>
            </w:pPr>
            <w:r>
              <w:rPr>
                <w:rFonts w:hint="eastAsia" w:ascii="仿宋_GB2312" w:hAnsi="仿宋_GB2312" w:eastAsia="仿宋_GB2312" w:cs="仿宋_GB2312"/>
                <w:b/>
                <w:szCs w:val="21"/>
              </w:rPr>
              <w:t>原山河屯林业局下辖七峰山林场、奋斗经营所、旭日经营所、长青林业站、大河身森林经营所、铁山经营所、磨盘山经营所、建设林业站、凤凰山经营所、长征经营所、胜利经营所、曙光林场、永胜林场、白石砬经营所</w:t>
            </w:r>
            <w:r>
              <w:rPr>
                <w:rFonts w:hint="eastAsia" w:ascii="仿宋_GB2312" w:hAnsi="仿宋_GB2312" w:eastAsia="仿宋_GB2312" w:cs="仿宋_GB2312"/>
                <w:szCs w:val="21"/>
              </w:rPr>
              <w:t>： 土地利用总体规划范围内的国有建设用地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MzdhZDc2OGI1YTFhMjU0YjBkZDg0YzRjZDU2ODcifQ=="/>
  </w:docVars>
  <w:rsids>
    <w:rsidRoot w:val="28C701A8"/>
    <w:rsid w:val="28C7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rPr>
      <w:rFonts w:ascii="Times New Roman" w:hAnsi="Times New Roman" w:eastAsia="宋体" w:cs="Times New Roman"/>
      <w:szCs w:val="24"/>
    </w:rPr>
  </w:style>
  <w:style w:type="paragraph" w:styleId="3">
    <w:name w:val="Plain Text"/>
    <w:basedOn w:val="1"/>
    <w:qFormat/>
    <w:uiPriority w:val="0"/>
    <w:rPr>
      <w:rFonts w:ascii="宋体" w:hAnsi="Courier New" w:eastAsia="仿宋_GB2312" w:cs="Times New Roman"/>
      <w:smallCaps/>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2024-03-26T03:19:00Z</dcterms:created>
  <dc:creator>Lin</dc:creator>
  <cp:lastModifiedBy>Lin</cp:lastModifiedBy>
  <dcterms:modified xsi:type="dcterms:W3CDTF">2024-03-26T03:19:51Z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7E8445159B6F4E248A2B034951904F77_11</vt:lpwstr>
  </property>
</Properties>
</file>