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exact"/>
        <w:ind w:right="-2"/>
        <w:jc w:val="left"/>
        <w:rPr>
          <w:rFonts w:hint="default" w:ascii="Times New Roman" w:hAnsi="Times New Roman" w:eastAsia="仿宋" w:cs="Times New Roman"/>
          <w:color w:val="000000"/>
          <w:kern w:val="0"/>
          <w:sz w:val="30"/>
        </w:rPr>
      </w:pPr>
      <w:r>
        <w:rPr>
          <w:rFonts w:hint="default" w:ascii="Times New Roman" w:hAnsi="Times New Roman" w:eastAsia="仿宋" w:cs="Times New Roman"/>
          <w:color w:val="000000"/>
          <w:kern w:val="0"/>
          <w:sz w:val="30"/>
        </w:rPr>
        <w:t>附件：</w:t>
      </w:r>
    </w:p>
    <w:p>
      <w:pPr>
        <w:tabs>
          <w:tab w:val="left" w:pos="0"/>
        </w:tabs>
        <w:autoSpaceDE w:val="0"/>
        <w:autoSpaceDN w:val="0"/>
        <w:spacing w:line="425" w:lineRule="exact"/>
        <w:ind w:right="-2"/>
        <w:jc w:val="center"/>
        <w:rPr>
          <w:rFonts w:hint="eastAsia" w:ascii="Times New Roman" w:hAnsi="Times New Roman" w:eastAsia="华文中宋" w:cs="Times New Roman"/>
          <w:color w:val="000000"/>
          <w:kern w:val="0"/>
          <w:sz w:val="36"/>
          <w:lang w:eastAsia="zh-CN"/>
        </w:rPr>
      </w:pPr>
      <w:r>
        <w:rPr>
          <w:rFonts w:hint="default" w:ascii="Times New Roman" w:hAnsi="Times New Roman" w:eastAsia="华文中宋" w:cs="Times New Roman"/>
          <w:color w:val="000000"/>
          <w:kern w:val="0"/>
          <w:sz w:val="36"/>
          <w:u w:val="single"/>
        </w:rPr>
        <w:t xml:space="preserve">   </w:t>
      </w:r>
      <w:r>
        <w:rPr>
          <w:rFonts w:hint="eastAsia" w:ascii="Times New Roman" w:hAnsi="Times New Roman" w:eastAsia="华文中宋" w:cs="Times New Roman"/>
          <w:color w:val="000000"/>
          <w:kern w:val="0"/>
          <w:sz w:val="36"/>
          <w:u w:val="single"/>
          <w:lang w:eastAsia="zh-CN"/>
        </w:rPr>
        <w:t>五常</w:t>
      </w:r>
      <w:r>
        <w:rPr>
          <w:rFonts w:hint="default" w:ascii="Times New Roman" w:hAnsi="Times New Roman" w:eastAsia="华文中宋" w:cs="Times New Roman"/>
          <w:color w:val="000000"/>
          <w:kern w:val="0"/>
          <w:sz w:val="36"/>
          <w:u w:val="single"/>
        </w:rPr>
        <w:t xml:space="preserve">  </w:t>
      </w:r>
      <w:r>
        <w:rPr>
          <w:rFonts w:hint="eastAsia" w:ascii="Times New Roman" w:hAnsi="Times New Roman" w:eastAsia="华文中宋" w:cs="Times New Roman"/>
          <w:color w:val="000000"/>
          <w:kern w:val="0"/>
          <w:sz w:val="36"/>
          <w:lang w:val="en-US" w:eastAsia="zh-CN"/>
        </w:rPr>
        <w:t>市拟纳入</w:t>
      </w:r>
      <w:r>
        <w:rPr>
          <w:rFonts w:hint="default" w:ascii="Times New Roman" w:hAnsi="Times New Roman" w:eastAsia="华文中宋" w:cs="Times New Roman"/>
          <w:color w:val="000000"/>
          <w:kern w:val="0"/>
          <w:sz w:val="36"/>
          <w:lang w:eastAsia="zh-CN"/>
        </w:rPr>
        <w:t>防贫</w:t>
      </w:r>
      <w:r>
        <w:rPr>
          <w:rFonts w:hint="eastAsia" w:ascii="Times New Roman" w:hAnsi="Times New Roman" w:eastAsia="华文中宋" w:cs="Times New Roman"/>
          <w:color w:val="000000"/>
          <w:kern w:val="0"/>
          <w:sz w:val="36"/>
          <w:lang w:eastAsia="zh-CN"/>
        </w:rPr>
        <w:t>监测对象</w:t>
      </w:r>
      <w:r>
        <w:rPr>
          <w:rFonts w:hint="default" w:ascii="Times New Roman" w:hAnsi="Times New Roman" w:eastAsia="华文中宋" w:cs="Times New Roman"/>
          <w:color w:val="000000"/>
          <w:kern w:val="0"/>
          <w:sz w:val="36"/>
        </w:rPr>
        <w:t>名单</w:t>
      </w:r>
      <w:r>
        <w:rPr>
          <w:rFonts w:hint="eastAsia" w:ascii="Times New Roman" w:hAnsi="Times New Roman" w:eastAsia="华文中宋" w:cs="Times New Roman"/>
          <w:color w:val="000000"/>
          <w:kern w:val="0"/>
          <w:sz w:val="36"/>
          <w:lang w:eastAsia="zh-CN"/>
        </w:rPr>
        <w:t>（</w:t>
      </w:r>
      <w:r>
        <w:rPr>
          <w:rFonts w:hint="eastAsia" w:ascii="Times New Roman" w:hAnsi="Times New Roman" w:eastAsia="华文中宋" w:cs="Times New Roman"/>
          <w:color w:val="000000"/>
          <w:kern w:val="0"/>
          <w:sz w:val="36"/>
          <w:lang w:val="en-US" w:eastAsia="zh-CN"/>
        </w:rPr>
        <w:t>第三批</w:t>
      </w:r>
      <w:r>
        <w:rPr>
          <w:rFonts w:hint="eastAsia" w:ascii="Times New Roman" w:hAnsi="Times New Roman" w:eastAsia="华文中宋" w:cs="Times New Roman"/>
          <w:color w:val="000000"/>
          <w:kern w:val="0"/>
          <w:sz w:val="36"/>
          <w:lang w:eastAsia="zh-CN"/>
        </w:rPr>
        <w:t>）</w:t>
      </w:r>
    </w:p>
    <w:p>
      <w:pPr>
        <w:tabs>
          <w:tab w:val="left" w:pos="0"/>
        </w:tabs>
        <w:autoSpaceDE w:val="0"/>
        <w:autoSpaceDN w:val="0"/>
        <w:spacing w:line="425" w:lineRule="exact"/>
        <w:ind w:right="-2"/>
        <w:jc w:val="center"/>
        <w:rPr>
          <w:rFonts w:hint="default" w:ascii="Times New Roman" w:hAnsi="Times New Roman" w:cs="Times New Roman"/>
          <w:color w:val="000000"/>
          <w:kern w:val="0"/>
          <w:sz w:val="36"/>
        </w:rPr>
      </w:pPr>
    </w:p>
    <w:tbl>
      <w:tblPr>
        <w:tblStyle w:val="7"/>
        <w:tblW w:w="8942" w:type="dxa"/>
        <w:tblInd w:w="0" w:type="dxa"/>
        <w:tblLayout w:type="fixed"/>
        <w:tblCellMar>
          <w:top w:w="0" w:type="dxa"/>
          <w:left w:w="108" w:type="dxa"/>
          <w:bottom w:w="0" w:type="dxa"/>
          <w:right w:w="108" w:type="dxa"/>
        </w:tblCellMar>
      </w:tblPr>
      <w:tblGrid>
        <w:gridCol w:w="644"/>
        <w:gridCol w:w="1251"/>
        <w:gridCol w:w="1113"/>
        <w:gridCol w:w="1197"/>
        <w:gridCol w:w="911"/>
        <w:gridCol w:w="1106"/>
        <w:gridCol w:w="1360"/>
        <w:gridCol w:w="1360"/>
      </w:tblGrid>
      <w:tr>
        <w:tblPrEx>
          <w:tblCellMar>
            <w:top w:w="0" w:type="dxa"/>
            <w:left w:w="108" w:type="dxa"/>
            <w:bottom w:w="0" w:type="dxa"/>
            <w:right w:w="108" w:type="dxa"/>
          </w:tblCellMar>
        </w:tblPrEx>
        <w:trPr>
          <w:trHeight w:val="810" w:hRule="exact"/>
        </w:trPr>
        <w:tc>
          <w:tcPr>
            <w:tcW w:w="6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序号</w:t>
            </w:r>
          </w:p>
        </w:tc>
        <w:tc>
          <w:tcPr>
            <w:tcW w:w="12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乡（镇）</w:t>
            </w:r>
          </w:p>
        </w:tc>
        <w:tc>
          <w:tcPr>
            <w:tcW w:w="11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行政村</w:t>
            </w: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户主</w:t>
            </w:r>
          </w:p>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rPr>
              <w:t>姓名</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家庭</w:t>
            </w:r>
          </w:p>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rPr>
              <w:t>人口</w:t>
            </w:r>
          </w:p>
        </w:tc>
        <w:tc>
          <w:tcPr>
            <w:tcW w:w="11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lang w:val="en-US" w:eastAsia="zh-CN"/>
              </w:rPr>
              <w:t>风险点</w:t>
            </w:r>
          </w:p>
        </w:tc>
        <w:tc>
          <w:tcPr>
            <w:tcW w:w="1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lang w:eastAsia="zh-CN"/>
              </w:rPr>
              <w:t>监测对象</w:t>
            </w:r>
          </w:p>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lang w:eastAsia="zh-CN"/>
              </w:rPr>
              <w:t>类型</w:t>
            </w:r>
          </w:p>
        </w:tc>
        <w:tc>
          <w:tcPr>
            <w:tcW w:w="1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lang w:val="en-US" w:eastAsia="zh-CN"/>
              </w:rPr>
              <w:t>拟采取</w:t>
            </w:r>
          </w:p>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lang w:val="en-US" w:eastAsia="zh-CN"/>
              </w:rPr>
              <w:t>帮扶措施</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东胜村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席宪武</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eastAsia="宋体" w:cs="Times New Roman"/>
                <w:color w:val="000000"/>
                <w:kern w:val="0"/>
                <w:sz w:val="24"/>
                <w:lang w:val="en-US" w:eastAsia="zh-CN"/>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东胜村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李强</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49"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东胜村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冯庆龙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东胜村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于贵喜</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东胜村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于加志</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后兰旗村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薛普山</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7</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前兰旗村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关九锐</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因病</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兜底保障</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8</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东林村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李跃</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9</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东林村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李慧</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10</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东林村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赵景泉</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11</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前红旗村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唐喜财</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前红旗村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毕彦富</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红旗满族乡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前红旗村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姜洪启</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纳入</w:t>
            </w:r>
            <w:r>
              <w:rPr>
                <w:rFonts w:hint="eastAsia" w:ascii="Times New Roman" w:hAnsi="Times New Roman" w:cs="Times New Roman"/>
                <w:color w:val="000000"/>
                <w:kern w:val="0"/>
                <w:sz w:val="15"/>
                <w:szCs w:val="15"/>
                <w:lang w:val="en-US" w:eastAsia="zh-CN"/>
              </w:rPr>
              <w:t>2024年房屋改造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0"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14</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长山乡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爱民村</w:t>
            </w:r>
          </w:p>
        </w:tc>
        <w:tc>
          <w:tcPr>
            <w:tcW w:w="1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贾云财</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医保补贴</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15</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长山乡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爱民村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刘文才</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szCs w:val="24"/>
                <w:lang w:val="en-US" w:eastAsia="zh-CN" w:bidi="ar-SA"/>
              </w:rPr>
              <w:t>边缘易致贫户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医保补贴</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16</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长山乡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七星村</w:t>
            </w:r>
          </w:p>
        </w:tc>
        <w:tc>
          <w:tcPr>
            <w:tcW w:w="1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王文清</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房屋失火</w:t>
            </w:r>
            <w:r>
              <w:rPr>
                <w:rFonts w:hint="eastAsia" w:ascii="宋体" w:hAnsi="宋体"/>
                <w:color w:val="000000"/>
                <w:sz w:val="20"/>
                <w:szCs w:val="21"/>
                <w:lang w:eastAsia="zh-CN"/>
              </w:rPr>
              <w:t>土地受损</w:t>
            </w:r>
            <w:r>
              <w:rPr>
                <w:rFonts w:hint="eastAsia" w:ascii="宋体" w:hAnsi="宋体"/>
                <w:color w:val="000000"/>
                <w:sz w:val="20"/>
                <w:szCs w:val="21"/>
              </w:rPr>
              <w:t xml:space="preserve"> </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szCs w:val="24"/>
                <w:lang w:val="en-US" w:eastAsia="zh-CN" w:bidi="ar-SA"/>
              </w:rPr>
              <w:t>边缘易致贫户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危房改造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17</w:t>
            </w:r>
          </w:p>
        </w:tc>
        <w:tc>
          <w:tcPr>
            <w:tcW w:w="12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营城子乡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lang w:val="en-US" w:eastAsia="zh-CN"/>
              </w:rPr>
              <w:t>营城子村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孙福珍</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w:t>
            </w:r>
            <w:r>
              <w:rPr>
                <w:rFonts w:hint="eastAsia" w:ascii="宋体" w:hAnsi="宋体"/>
                <w:color w:val="000000"/>
                <w:sz w:val="20"/>
                <w:szCs w:val="21"/>
                <w:lang w:eastAsia="zh-CN"/>
              </w:rPr>
              <w:t>安全住房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危房改造</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18</w:t>
            </w:r>
          </w:p>
        </w:tc>
        <w:tc>
          <w:tcPr>
            <w:tcW w:w="12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常堡乡</w:t>
            </w:r>
          </w:p>
        </w:tc>
        <w:tc>
          <w:tcPr>
            <w:tcW w:w="11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常堡村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吴森</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w:t>
            </w:r>
            <w:r>
              <w:rPr>
                <w:rFonts w:hint="eastAsia" w:ascii="宋体" w:hAnsi="宋体"/>
                <w:color w:val="000000"/>
                <w:sz w:val="20"/>
                <w:szCs w:val="21"/>
                <w:lang w:eastAsia="zh-CN"/>
              </w:rPr>
              <w:t>房屋</w:t>
            </w:r>
            <w:r>
              <w:rPr>
                <w:rFonts w:hint="eastAsia" w:ascii="宋体" w:hAnsi="宋体"/>
                <w:color w:val="000000"/>
                <w:sz w:val="20"/>
                <w:szCs w:val="21"/>
              </w:rPr>
              <w:t>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新建房屋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19</w:t>
            </w:r>
          </w:p>
        </w:tc>
        <w:tc>
          <w:tcPr>
            <w:tcW w:w="12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常堡乡</w:t>
            </w:r>
          </w:p>
        </w:tc>
        <w:tc>
          <w:tcPr>
            <w:tcW w:w="11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常堡村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韩庆辉</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w:t>
            </w:r>
            <w:r>
              <w:rPr>
                <w:rFonts w:hint="eastAsia" w:ascii="宋体" w:hAnsi="宋体"/>
                <w:color w:val="000000"/>
                <w:sz w:val="20"/>
                <w:szCs w:val="21"/>
                <w:lang w:eastAsia="zh-CN"/>
              </w:rPr>
              <w:t>房屋</w:t>
            </w:r>
            <w:r>
              <w:rPr>
                <w:rFonts w:hint="eastAsia" w:ascii="宋体" w:hAnsi="宋体"/>
                <w:color w:val="000000"/>
                <w:sz w:val="20"/>
                <w:szCs w:val="21"/>
              </w:rPr>
              <w:t>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维修房屋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20</w:t>
            </w:r>
          </w:p>
        </w:tc>
        <w:tc>
          <w:tcPr>
            <w:tcW w:w="12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常堡乡</w:t>
            </w:r>
          </w:p>
        </w:tc>
        <w:tc>
          <w:tcPr>
            <w:tcW w:w="11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常堡村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肖维财</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w:t>
            </w:r>
            <w:r>
              <w:rPr>
                <w:rFonts w:hint="eastAsia" w:ascii="宋体" w:hAnsi="宋体"/>
                <w:color w:val="000000"/>
                <w:sz w:val="20"/>
                <w:szCs w:val="21"/>
                <w:lang w:eastAsia="zh-CN"/>
              </w:rPr>
              <w:t>房屋</w:t>
            </w:r>
            <w:r>
              <w:rPr>
                <w:rFonts w:hint="eastAsia" w:ascii="宋体" w:hAnsi="宋体"/>
                <w:color w:val="000000"/>
                <w:sz w:val="20"/>
                <w:szCs w:val="21"/>
              </w:rPr>
              <w:t>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新建房屋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21</w:t>
            </w:r>
          </w:p>
        </w:tc>
        <w:tc>
          <w:tcPr>
            <w:tcW w:w="12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常堡乡</w:t>
            </w:r>
          </w:p>
        </w:tc>
        <w:tc>
          <w:tcPr>
            <w:tcW w:w="11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常堡村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张亚军</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w:t>
            </w:r>
            <w:r>
              <w:rPr>
                <w:rFonts w:hint="eastAsia" w:ascii="宋体" w:hAnsi="宋体"/>
                <w:color w:val="000000"/>
                <w:sz w:val="20"/>
                <w:szCs w:val="21"/>
                <w:lang w:eastAsia="zh-CN"/>
              </w:rPr>
              <w:t>房屋</w:t>
            </w:r>
            <w:r>
              <w:rPr>
                <w:rFonts w:hint="eastAsia" w:ascii="宋体" w:hAnsi="宋体"/>
                <w:color w:val="000000"/>
                <w:sz w:val="20"/>
                <w:szCs w:val="21"/>
              </w:rPr>
              <w:t>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新建房屋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龙凤山镇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东兴村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崔贵</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r>
              <w:rPr>
                <w:rFonts w:hint="eastAsia" w:ascii="宋体" w:hAnsi="宋体"/>
                <w:color w:val="000000"/>
                <w:sz w:val="20"/>
                <w:szCs w:val="21"/>
                <w:lang w:eastAsia="zh-CN"/>
              </w:rPr>
              <w:t>因意外事故</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产业帮扶</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龙凤山镇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东兴村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薛双</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产业帮扶</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24</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龙凤山镇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兰彩桥村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冯新国</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产业帮扶</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25</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龙凤山镇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新华村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朱德绘</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产业帮扶</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26</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龙凤山镇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学田村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薛永东</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因病</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产业帮扶</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27</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背荫河镇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背荫河村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刘丽娟</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因灾房屋受损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翻建房屋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28</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背荫河镇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大合村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张明</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因灾房屋受损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翻建房屋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29</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卫国乡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卫国村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田明东</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因灾房屋受损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30</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安家镇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兴业</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张玉江</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31</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安家镇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兴业</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王延河</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志广乡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群兴村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张春</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4</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加大产业帮扶力度</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志广乡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双丰村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马青山</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5</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加大产业帮扶力度</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34</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志广乡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志强村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常青</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加大产业帮扶力度</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35</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志广乡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志强村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蒋喜军</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加大产业帮扶力度</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36</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二河乡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三河村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李国孝</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发展种养殖业</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37</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二河乡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庆丰村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许清良</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发展种植业</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38</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民意乡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褚家村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陈洪伟</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39</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冲河镇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冲河村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马万臣</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s="Times New Roman"/>
                <w:color w:val="000000"/>
                <w:kern w:val="2"/>
                <w:sz w:val="20"/>
                <w:szCs w:val="21"/>
                <w:lang w:val="en-US" w:eastAsia="zh-CN" w:bidi="ar-SA"/>
              </w:rPr>
              <w:t>因灾因病</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eastAsia="宋体" w:cs="Times New Roman"/>
                <w:color w:val="000000"/>
                <w:kern w:val="0"/>
                <w:sz w:val="24"/>
                <w:lang w:val="en-US" w:eastAsia="zh-CN"/>
              </w:rPr>
            </w:pPr>
            <w:r>
              <w:rPr>
                <w:rFonts w:hint="eastAsia" w:ascii="Times New Roman" w:hAnsi="Times New Roman" w:cs="Times New Roman"/>
                <w:color w:val="000000"/>
                <w:kern w:val="0"/>
                <w:sz w:val="24"/>
                <w:lang w:val="en-US" w:eastAsia="zh-CN"/>
              </w:rPr>
              <w:t>医疗保障</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40</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冲河镇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旭日村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葛凤学</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41</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冲河镇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丰源村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王喜春</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冲河镇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兴国村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邹艳忠</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r>
              <w:rPr>
                <w:rFonts w:hint="eastAsia" w:ascii="宋体" w:hAnsi="宋体"/>
                <w:color w:val="000000"/>
                <w:sz w:val="20"/>
                <w:szCs w:val="21"/>
                <w:lang w:eastAsia="zh-CN"/>
              </w:rPr>
              <w:t>因安全住房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修盖房屋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冲河镇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五里四村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董明伍</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修缮房屋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44</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冲河镇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五里四村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张树堂</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修缮房屋</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45</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沙河子</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三人班</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牛宝臣</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因灾房子倒塌</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灾后重建新房</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46</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沙河子</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三人班</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张喜彬</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因灾房子倒塌</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灾后重建新房</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47</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沙河子</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三人班</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张桂芝</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因灾房子倒塌</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灾后重建新房</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48</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沙河子</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三人班</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吴桂龙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因灾房子倒塌</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灾后重建新房</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49</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沙河子</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大柜村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李淑环</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因灾房屋受损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灾后重建新房</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50</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沙河子</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大柜村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刘喜春</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因灾房子倒塌</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灾后重建新房</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51</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沙河子</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大柜村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苏秀云</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lang w:val="en-US"/>
              </w:rPr>
            </w:pPr>
            <w:r>
              <w:rPr>
                <w:rFonts w:hint="eastAsia" w:ascii="Times New Roman" w:hAnsi="Times New Roman" w:cs="Times New Roman"/>
                <w:color w:val="000000"/>
                <w:kern w:val="0"/>
                <w:sz w:val="18"/>
                <w:szCs w:val="18"/>
                <w:lang w:eastAsia="zh-CN"/>
              </w:rPr>
              <w:t>灾后重建新房</w:t>
            </w:r>
            <w:r>
              <w:rPr>
                <w:rFonts w:hint="eastAsia" w:ascii="Times New Roman" w:hAnsi="Times New Roman" w:cs="Times New Roman"/>
                <w:color w:val="000000"/>
                <w:kern w:val="0"/>
                <w:sz w:val="18"/>
                <w:szCs w:val="18"/>
                <w:lang w:val="en-US" w:eastAsia="zh-CN"/>
              </w:rPr>
              <w:t xml:space="preserve"> 帮助恢复生产</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沙河子</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大柜村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谷洪禄</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因灾房子倒塌</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灾后重建新房</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向阳镇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三好村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崔明有</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lang w:eastAsia="zh-CN"/>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54</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向阳镇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建国</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吕文财</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lang w:eastAsia="zh-CN"/>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55</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向阳镇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致富村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姜珍</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lang w:eastAsia="zh-CN"/>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56</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五常镇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远景村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杨春</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lang w:eastAsia="zh-CN"/>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57</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五常镇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远景村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李广义</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lang w:eastAsia="zh-CN"/>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58</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五常镇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莲花村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韦清学</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lang w:eastAsia="zh-CN"/>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59</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兴盛乡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郎家村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张显峰</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eastAsia="zh-CN"/>
              </w:rPr>
              <w:t>设置公益岗位</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60</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拉林满族镇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东门村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牛福东</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0"/>
                <w:szCs w:val="21"/>
                <w:lang w:val="en-US" w:eastAsia="zh-CN" w:bidi="ar-SA"/>
              </w:rPr>
            </w:pPr>
            <w:r>
              <w:rPr>
                <w:rFonts w:hint="eastAsia" w:ascii="宋体" w:hAnsi="宋体"/>
                <w:color w:val="000000"/>
                <w:sz w:val="15"/>
                <w:szCs w:val="15"/>
                <w:lang w:eastAsia="zh-CN"/>
              </w:rPr>
              <w:t>因灾</w:t>
            </w:r>
            <w:r>
              <w:rPr>
                <w:rFonts w:hint="eastAsia" w:ascii="宋体" w:hAnsi="宋体"/>
                <w:color w:val="000000"/>
                <w:sz w:val="15"/>
                <w:szCs w:val="15"/>
                <w:lang w:val="en-US" w:eastAsia="zh-CN"/>
              </w:rPr>
              <w:t xml:space="preserve"> 因病 因安全住房</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szCs w:val="24"/>
                <w:lang w:val="en-US" w:eastAsia="zh-CN" w:bidi="ar-SA"/>
              </w:rPr>
              <w:t>边缘易致贫户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default" w:ascii="Times New Roman" w:hAnsi="Times New Roman" w:cs="Times New Roman"/>
                <w:color w:val="000000"/>
                <w:kern w:val="0"/>
                <w:sz w:val="24"/>
                <w:lang w:val="en-US"/>
              </w:rPr>
            </w:pPr>
            <w:r>
              <w:rPr>
                <w:rFonts w:hint="eastAsia" w:ascii="Times New Roman" w:hAnsi="Times New Roman" w:cs="Times New Roman"/>
                <w:color w:val="000000"/>
                <w:kern w:val="0"/>
                <w:sz w:val="24"/>
                <w:lang w:val="en-US" w:eastAsia="zh-CN"/>
              </w:rPr>
              <w:t>兜底保障</w:t>
            </w:r>
            <w:bookmarkStart w:id="0" w:name="_GoBack"/>
            <w:bookmarkEnd w:id="0"/>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61</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拉林满族镇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东门村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李财</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s="Times New Roman"/>
                <w:color w:val="000000"/>
                <w:kern w:val="2"/>
                <w:sz w:val="20"/>
                <w:szCs w:val="21"/>
                <w:lang w:val="en-US" w:eastAsia="zh-CN" w:bidi="ar-SA"/>
              </w:rPr>
              <w:t>因病</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产业分红</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杜家镇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开发村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孙德君</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因灾房屋受损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发展养殖业</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小山子镇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八一村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苏忠良</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因灾土地房屋受损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住房安全保障</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64</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小山子镇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国庆村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王福昌</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综合保障</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65</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小山子镇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环山村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商广平</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3</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综合保障</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66</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小山子镇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胜远村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李秀玲</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因灾房屋土地受损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住房安全保障</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67</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小山子镇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胜远村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王洪明</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就业帮扶</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68</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小山子镇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胜丰村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徐庶军</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因灾土地房屋受损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住房安全保障</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69</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小山子镇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双山村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盛宝忠</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olor w:val="000000"/>
                <w:sz w:val="20"/>
                <w:szCs w:val="21"/>
              </w:rPr>
              <w:t>因灾土地受损</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left"/>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综合保障</w:t>
            </w:r>
          </w:p>
        </w:tc>
      </w:tr>
    </w:tbl>
    <w:p>
      <w:pPr>
        <w:pStyle w:val="2"/>
        <w:jc w:val="both"/>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66C792F-EE3C-4029-B971-4315C35A5AFC}"/>
  </w:font>
  <w:font w:name="仿宋_GB2312">
    <w:altName w:val="仿宋"/>
    <w:panose1 w:val="02010609030101010101"/>
    <w:charset w:val="86"/>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embedRegular r:id="rId2" w:fontKey="{20227C85-2CD3-4264-A3FB-A05B5E61D4CC}"/>
  </w:font>
  <w:font w:name="华文中宋">
    <w:panose1 w:val="02010600040101010101"/>
    <w:charset w:val="86"/>
    <w:family w:val="auto"/>
    <w:pitch w:val="default"/>
    <w:sig w:usb0="00000287" w:usb1="080F0000" w:usb2="00000000" w:usb3="00000000" w:csb0="0004009F" w:csb1="DFD70000"/>
    <w:embedRegular r:id="rId3" w:fontKey="{19257866-FD9B-499D-87A0-01E8B4AE392E}"/>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- 9 -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NjM4OGY5Y2JiM2M4YjU2MTNhYmMxYmQ0ZDc2MDkifQ=="/>
  </w:docVars>
  <w:rsids>
    <w:rsidRoot w:val="62EB3FC5"/>
    <w:rsid w:val="05410997"/>
    <w:rsid w:val="072A0CAD"/>
    <w:rsid w:val="07320BC3"/>
    <w:rsid w:val="0F1A5B97"/>
    <w:rsid w:val="121B1F2B"/>
    <w:rsid w:val="17145770"/>
    <w:rsid w:val="20F402EA"/>
    <w:rsid w:val="21283195"/>
    <w:rsid w:val="245D03C3"/>
    <w:rsid w:val="2DF45E59"/>
    <w:rsid w:val="350722A2"/>
    <w:rsid w:val="378F0708"/>
    <w:rsid w:val="40C269EB"/>
    <w:rsid w:val="489273E5"/>
    <w:rsid w:val="4947018E"/>
    <w:rsid w:val="49CC3900"/>
    <w:rsid w:val="4E352B61"/>
    <w:rsid w:val="519D0B98"/>
    <w:rsid w:val="56665630"/>
    <w:rsid w:val="62EB3FC5"/>
    <w:rsid w:val="68AB6618"/>
    <w:rsid w:val="6E065E65"/>
    <w:rsid w:val="71C32FE3"/>
    <w:rsid w:val="7354144C"/>
    <w:rsid w:val="74A63939"/>
    <w:rsid w:val="78647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Arial" w:eastAsiaTheme="minorEastAsia"/>
      <w:b/>
      <w:bCs/>
      <w:sz w:val="32"/>
      <w:szCs w:val="32"/>
    </w:rPr>
  </w:style>
  <w:style w:type="paragraph" w:styleId="3">
    <w:name w:val="Body Text"/>
    <w:basedOn w:val="1"/>
    <w:next w:val="4"/>
    <w:qFormat/>
    <w:uiPriority w:val="0"/>
    <w:pPr>
      <w:spacing w:after="120"/>
    </w:pPr>
    <w:rPr>
      <w:rFonts w:asciiTheme="minorHAnsi" w:hAnsiTheme="minorHAnsi" w:eastAsiaTheme="minorEastAsia" w:cstheme="minorBidi"/>
      <w:sz w:val="24"/>
    </w:rPr>
  </w:style>
  <w:style w:type="paragraph" w:styleId="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Theme="minorEastAsia" w:cstheme="minorBidi"/>
      <w:sz w:val="24"/>
    </w:rPr>
  </w:style>
  <w:style w:type="paragraph" w:styleId="5">
    <w:name w:val="footer"/>
    <w:basedOn w:val="1"/>
    <w:qFormat/>
    <w:uiPriority w:val="0"/>
    <w:pPr>
      <w:tabs>
        <w:tab w:val="center" w:pos="4153"/>
        <w:tab w:val="right" w:pos="8306"/>
      </w:tabs>
      <w:snapToGrid w:val="0"/>
      <w:jc w:val="left"/>
    </w:pPr>
    <w:rPr>
      <w:rFonts w:hint="default"/>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81"/>
    <w:basedOn w:val="8"/>
    <w:qFormat/>
    <w:uiPriority w:val="0"/>
    <w:rPr>
      <w:rFonts w:hint="eastAsia" w:ascii="仿宋_GB2312" w:eastAsia="仿宋_GB2312" w:cs="仿宋_GB2312"/>
      <w:color w:val="000000"/>
      <w:sz w:val="24"/>
      <w:szCs w:val="24"/>
      <w:u w:val="single"/>
    </w:rPr>
  </w:style>
  <w:style w:type="paragraph" w:customStyle="1" w:styleId="10">
    <w:name w:val="图表目录1"/>
    <w:basedOn w:val="11"/>
    <w:next w:val="11"/>
    <w:qFormat/>
    <w:uiPriority w:val="0"/>
    <w:pPr>
      <w:ind w:left="200" w:leftChars="200" w:hanging="200" w:hangingChars="200"/>
    </w:p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Table Paragraph"/>
    <w:basedOn w:val="1"/>
    <w:qFormat/>
    <w:uiPriority w:val="1"/>
    <w:rPr>
      <w:rFonts w:ascii="PMingLiU" w:hAnsi="PMingLiU" w:eastAsia="PMingLiU" w:cs="PMingLiU"/>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2708</Words>
  <Characters>2841</Characters>
  <Lines>0</Lines>
  <Paragraphs>0</Paragraphs>
  <TotalTime>1</TotalTime>
  <ScaleCrop>false</ScaleCrop>
  <LinksUpToDate>false</LinksUpToDate>
  <CharactersWithSpaces>4264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2022-09-29T01:04:00Z</dcterms:created>
  <dc:creator>lenovo</dc:creator>
  <cp:lastModifiedBy>Raccoon</cp:lastModifiedBy>
  <cp:lastPrinted>2023-05-04T06:00:00Z</cp:lastPrinted>
  <dcterms:modified xsi:type="dcterms:W3CDTF">2023-10-13T07:57:01Z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470E616BC8A94BA7B08D68F3220FD7D7_13</vt:lpwstr>
  </property>
</Properties>
</file>