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向阳</w:t>
      </w:r>
      <w:bookmarkStart w:id="0" w:name="_GoBack"/>
      <w:bookmarkEnd w:id="0"/>
      <w:r>
        <w:rPr>
          <w:rStyle w:val="6"/>
          <w:rFonts w:hint="eastAsia" w:ascii="方正小标宋简体" w:hAnsi="方正小标宋简体" w:eastAsia="方正小标宋简体" w:cs="方正小标宋简体"/>
          <w:b w:val="0"/>
          <w:bCs w:val="0"/>
          <w:sz w:val="44"/>
          <w:szCs w:val="44"/>
          <w:lang w:val="en-US" w:eastAsia="zh-CN"/>
        </w:rPr>
        <w:t>镇人民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07964B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向阳</w:t>
      </w:r>
      <w:r>
        <w:rPr>
          <w:rFonts w:hint="eastAsia" w:ascii="Times New Roman" w:hAnsi="Times New Roman" w:eastAsia="仿宋_GB2312" w:cs="Times New Roman"/>
          <w:i w:val="0"/>
          <w:iCs w:val="0"/>
          <w:caps w:val="0"/>
          <w:color w:val="333333"/>
          <w:spacing w:val="0"/>
          <w:sz w:val="32"/>
          <w:szCs w:val="32"/>
          <w:shd w:val="clear" w:color="auto" w:fill="FFFFFF"/>
        </w:rPr>
        <w:t>镇人民政府，地址：五常市向阳镇向阳大街2号，电话：0451-53555229。</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62AFA3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向阳镇贯彻落实党中央、国务院关于全面推进政务公开工作的重要部署和《条例》要求，坚持以人民为中心，将政务公开作为法治政府建设的重要内容，推进国家治理体系和治理能力现代化。做法上，遵循“公开为常态、不公开为例外”原则，完善主动公开事项目录。通过多种渠道，主动公开政策法规、人事任免、重大建设项目等信息。同时，聚焦民生领域，加强对教育、医疗等与群众密切相关信息的公开力度，做好政策解读，主动回应社会关切。</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向阳</w:t>
      </w:r>
      <w:r>
        <w:rPr>
          <w:rFonts w:hint="eastAsia" w:ascii="Times New Roman" w:hAnsi="Times New Roman" w:eastAsia="仿宋_GB2312" w:cs="Times New Roman"/>
          <w:i w:val="0"/>
          <w:iCs w:val="0"/>
          <w:caps w:val="0"/>
          <w:color w:val="333333"/>
          <w:spacing w:val="0"/>
          <w:sz w:val="32"/>
          <w:szCs w:val="32"/>
          <w:shd w:val="clear" w:color="auto" w:fill="FFFFFF"/>
        </w:rPr>
        <w:t>镇未收到申请。</w:t>
      </w:r>
    </w:p>
    <w:p w14:paraId="623E2E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向阳镇严格规范执行政府信息公开制度，建立健全信息审核发布机制，明确各部门信息报送责任与流程，严格审核把关，确保信息质量与安全。定期对信息进行梳理、归档和更新，保证信息的准确性与时效性，为公众提供可靠的政府信息资源。</w:t>
      </w:r>
    </w:p>
    <w:p w14:paraId="76190E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向阳镇积极加强政务信息公开平台建设。加强政务新媒体建设，整合资源，实现信息同步发布，扩大信息传播覆盖面。同时，拓展线下公开渠道，通过政务服务大厅显示屏、公告栏等形式公开信息，方便群众获取。</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：成立专项工作小组，</w:t>
      </w:r>
      <w:r>
        <w:rPr>
          <w:rFonts w:hint="eastAsia" w:cs="Times New Roman"/>
          <w:i w:val="0"/>
          <w:iCs w:val="0"/>
          <w:caps w:val="0"/>
          <w:color w:val="333333"/>
          <w:spacing w:val="0"/>
          <w:sz w:val="32"/>
          <w:szCs w:val="32"/>
          <w:shd w:val="clear" w:color="auto" w:fill="FFFFFF"/>
          <w:lang w:val="en-US" w:eastAsia="zh-CN"/>
        </w:rPr>
        <w:t>由</w:t>
      </w:r>
      <w:r>
        <w:rPr>
          <w:rFonts w:hint="eastAsia" w:ascii="Times New Roman" w:hAnsi="Times New Roman" w:eastAsia="仿宋_GB2312" w:cs="Times New Roman"/>
          <w:i w:val="0"/>
          <w:iCs w:val="0"/>
          <w:caps w:val="0"/>
          <w:color w:val="333333"/>
          <w:spacing w:val="0"/>
          <w:sz w:val="32"/>
          <w:szCs w:val="32"/>
          <w:shd w:val="clear" w:color="auto" w:fill="FFFFFF"/>
        </w:rPr>
        <w:t>书记</w:t>
      </w:r>
      <w:r>
        <w:rPr>
          <w:rFonts w:hint="eastAsia" w:cs="Times New Roman"/>
          <w:i w:val="0"/>
          <w:iCs w:val="0"/>
          <w:caps w:val="0"/>
          <w:color w:val="333333"/>
          <w:spacing w:val="0"/>
          <w:sz w:val="32"/>
          <w:szCs w:val="32"/>
          <w:shd w:val="clear" w:color="auto" w:fill="FFFFFF"/>
          <w:lang w:val="en-US" w:eastAsia="zh-CN"/>
        </w:rPr>
        <w:t>亲自牵头</w:t>
      </w:r>
      <w:r>
        <w:rPr>
          <w:rFonts w:hint="eastAsia" w:ascii="Times New Roman" w:hAnsi="Times New Roman" w:eastAsia="仿宋_GB2312" w:cs="Times New Roman"/>
          <w:i w:val="0"/>
          <w:iCs w:val="0"/>
          <w:caps w:val="0"/>
          <w:color w:val="333333"/>
          <w:spacing w:val="0"/>
          <w:sz w:val="32"/>
          <w:szCs w:val="32"/>
          <w:shd w:val="clear" w:color="auto" w:fill="FFFFFF"/>
        </w:rPr>
        <w:t>为组长，</w:t>
      </w:r>
      <w:r>
        <w:rPr>
          <w:rFonts w:hint="eastAsia" w:cs="Times New Roman"/>
          <w:i w:val="0"/>
          <w:iCs w:val="0"/>
          <w:caps w:val="0"/>
          <w:color w:val="333333"/>
          <w:spacing w:val="0"/>
          <w:sz w:val="32"/>
          <w:szCs w:val="32"/>
          <w:shd w:val="clear" w:color="auto" w:fill="FFFFFF"/>
          <w:lang w:val="en-US" w:eastAsia="zh-CN"/>
        </w:rPr>
        <w:t>认真开展</w:t>
      </w:r>
      <w:r>
        <w:rPr>
          <w:rFonts w:hint="eastAsia" w:ascii="Times New Roman" w:hAnsi="Times New Roman" w:eastAsia="仿宋_GB2312" w:cs="Times New Roman"/>
          <w:i w:val="0"/>
          <w:iCs w:val="0"/>
          <w:caps w:val="0"/>
          <w:color w:val="333333"/>
          <w:spacing w:val="0"/>
          <w:sz w:val="32"/>
          <w:szCs w:val="32"/>
          <w:shd w:val="clear" w:color="auto" w:fill="FFFFFF"/>
        </w:rPr>
        <w:t>信息公开工作监督管理，确保政府信息公开工作有序运行。</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部分信息公开不够及时，存在一定滞后性；信息公开的深度和广度有待拓展，解读形式较为单一；公众参与度不高，互动交流效果欠佳。</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bCs/>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建立信息发布定时提醒与监督机制，强化部门责任意识，确保信息按时公开；丰富信息解读形式，采用图文、视频等多样化方式，提升解读效果；加强宣传引导，拓宽公众参与渠道，积极回应群众意见建议，提高公众参与积极性，推动政府信息公开工作迈上新台阶。</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向阳镇人民政府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C5381E"/>
    <w:rsid w:val="152A4FA3"/>
    <w:rsid w:val="1C7D1CBB"/>
    <w:rsid w:val="1F5275D0"/>
    <w:rsid w:val="36C13B65"/>
    <w:rsid w:val="3A581B9C"/>
    <w:rsid w:val="3C5A59E2"/>
    <w:rsid w:val="3E1135AB"/>
    <w:rsid w:val="3ED73827"/>
    <w:rsid w:val="41D859CA"/>
    <w:rsid w:val="48AC1250"/>
    <w:rsid w:val="4CAF7561"/>
    <w:rsid w:val="53575702"/>
    <w:rsid w:val="5C272C70"/>
    <w:rsid w:val="600F05EB"/>
    <w:rsid w:val="618446C0"/>
    <w:rsid w:val="67D65A90"/>
    <w:rsid w:val="6B1A02BA"/>
    <w:rsid w:val="6FFB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1953</Words>
  <Characters>2061</Characters>
  <Lines>0</Lines>
  <Paragraphs>0</Paragraphs>
  <TotalTime>12</TotalTime>
  <ScaleCrop>false</ScaleCrop>
  <LinksUpToDate>false</LinksUpToDate>
  <CharactersWithSpaces>2063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2025-01-20T03:11:26Z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