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FE5B9">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lang w:val="en-US" w:eastAsia="zh-CN"/>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冲河</w:t>
      </w:r>
      <w:bookmarkStart w:id="0" w:name="_GoBack"/>
      <w:bookmarkEnd w:id="0"/>
      <w:r>
        <w:rPr>
          <w:rStyle w:val="6"/>
          <w:rFonts w:hint="eastAsia" w:ascii="方正小标宋简体" w:hAnsi="方正小标宋简体" w:eastAsia="方正小标宋简体" w:cs="方正小标宋简体"/>
          <w:b w:val="0"/>
          <w:bCs w:val="0"/>
          <w:sz w:val="44"/>
          <w:szCs w:val="44"/>
          <w:lang w:val="en-US" w:eastAsia="zh-CN"/>
        </w:rPr>
        <w:t>镇人民</w:t>
      </w:r>
      <w:r>
        <w:rPr>
          <w:rStyle w:val="6"/>
          <w:rFonts w:hint="eastAsia" w:ascii="方正小标宋简体" w:hAnsi="方正小标宋简体" w:eastAsia="方正小标宋简体" w:cs="方正小标宋简体"/>
          <w:b w:val="0"/>
          <w:bCs w:val="0"/>
          <w:sz w:val="44"/>
          <w:szCs w:val="44"/>
        </w:rPr>
        <w:t>政府202</w:t>
      </w:r>
      <w:r>
        <w:rPr>
          <w:rStyle w:val="6"/>
          <w:rFonts w:hint="eastAsia" w:ascii="方正小标宋简体" w:hAnsi="方正小标宋简体" w:eastAsia="方正小标宋简体" w:cs="方正小标宋简体"/>
          <w:b w:val="0"/>
          <w:bCs w:val="0"/>
          <w:sz w:val="44"/>
          <w:szCs w:val="44"/>
          <w:lang w:val="en-US" w:eastAsia="zh-CN"/>
        </w:rPr>
        <w:t>4年</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政府信息公开工作年度报告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358E52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冲河镇人民政府。地址：冲河大街58号：邮编：150212，电话：0451-55830214。</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45842E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：2024年，冲河镇坚持依法公开、真实公正、及时便民、注重实效的基本原则，落实专人负责信息公开工作。通过</w:t>
      </w:r>
      <w:r>
        <w:rPr>
          <w:rFonts w:hint="eastAsia" w:cs="Times New Roman"/>
          <w:i w:val="0"/>
          <w:iCs w:val="0"/>
          <w:caps w:val="0"/>
          <w:color w:val="333333"/>
          <w:spacing w:val="0"/>
          <w:sz w:val="32"/>
          <w:szCs w:val="32"/>
          <w:shd w:val="clear" w:color="auto" w:fill="FFFFFF"/>
          <w:lang w:val="en-US" w:eastAsia="zh-CN"/>
        </w:rPr>
        <w:t>多种方式</w:t>
      </w:r>
      <w:r>
        <w:rPr>
          <w:rFonts w:hint="eastAsia" w:ascii="Times New Roman" w:hAnsi="Times New Roman" w:eastAsia="仿宋_GB2312" w:cs="Times New Roman"/>
          <w:i w:val="0"/>
          <w:iCs w:val="0"/>
          <w:caps w:val="0"/>
          <w:color w:val="333333"/>
          <w:spacing w:val="0"/>
          <w:sz w:val="32"/>
          <w:szCs w:val="32"/>
          <w:shd w:val="clear" w:color="auto" w:fill="FFFFFF"/>
        </w:rPr>
        <w:t>方式进行公开，更是确保及时、准确公开群众最关心、最想了解的事项和社会最关注的热点难点问题，切实保障人民群众的知情权、参与权、监督权。</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w:t>
      </w:r>
      <w:r>
        <w:rPr>
          <w:rFonts w:hint="eastAsia" w:cs="Times New Roman"/>
          <w:i w:val="0"/>
          <w:iCs w:val="0"/>
          <w:caps w:val="0"/>
          <w:color w:val="333333"/>
          <w:spacing w:val="0"/>
          <w:sz w:val="32"/>
          <w:szCs w:val="32"/>
          <w:shd w:val="clear" w:color="auto" w:fill="FFFFFF"/>
          <w:lang w:val="en-US" w:eastAsia="zh-CN"/>
        </w:rPr>
        <w:t>冲河</w:t>
      </w:r>
      <w:r>
        <w:rPr>
          <w:rFonts w:hint="eastAsia" w:ascii="Times New Roman" w:hAnsi="Times New Roman" w:eastAsia="仿宋_GB2312" w:cs="Times New Roman"/>
          <w:i w:val="0"/>
          <w:iCs w:val="0"/>
          <w:caps w:val="0"/>
          <w:color w:val="333333"/>
          <w:spacing w:val="0"/>
          <w:sz w:val="32"/>
          <w:szCs w:val="32"/>
          <w:shd w:val="clear" w:color="auto" w:fill="FFFFFF"/>
        </w:rPr>
        <w:t>镇未收到申请。</w:t>
      </w:r>
    </w:p>
    <w:p w14:paraId="3F23F5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：动态更新冲河镇2024年政府信息，完善保密审查制度，不断完善公文的公开属性源头认定和发布审查工作机制。</w:t>
      </w:r>
    </w:p>
    <w:p w14:paraId="0F56D3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全方位多层次线上线下加强平台建设，规范政府公开信息发布格式，突出查阅的便捷性、信息的完整性、发布的实效性，力求发布的信息精准、高效、无误。同时，通过政府宣传栏张贴、LED屏、大厅宣传栏张贴等不同公开形式，不断加强居民、企业对各类举措的了解和熟悉。</w:t>
      </w:r>
    </w:p>
    <w:p w14:paraId="10C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严格落实政府信息公开考核细则，严格执行政府信息公开工作相关制度，认真答复各类渠道留言，虚心接受社会各界监督和建议，不断提升政府信息公开工作质量。2024年全年未发生政府信息公开责任追究情况。</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eastAsia"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val="0"/>
          <w:bCs w:val="0"/>
          <w:sz w:val="32"/>
          <w:szCs w:val="32"/>
          <w:shd w:val="clear" w:color="auto" w:fill="FFFFFF"/>
        </w:rPr>
        <w:t>一是应公开与非公开信息、主动公开与依申请公开信息判定不够清晰；二是信息公开主动性有待增强，质量有待提高。</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eastAsia="仿宋_GB2312" w:cs="仿宋_GB2312"/>
          <w:b w:val="0"/>
          <w:bCs w:val="0"/>
          <w:sz w:val="32"/>
          <w:szCs w:val="32"/>
          <w:shd w:val="clear" w:color="auto" w:fill="FFFFFF"/>
        </w:rPr>
        <w:t>一是及时分析梳理敏感类信息，正确把握应公开与非公开信息、主动公开与依申请公开信息界限，进一步规范政务公开工作；二是提高政府信息工作的质量，在形式上丰富创新，保证信息公开的及时、准确和全面。</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1AC94F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cs="仿宋_GB2312"/>
          <w:color w:val="auto"/>
          <w:highlight w:val="none"/>
          <w:lang w:val="en-US" w:eastAsia="zh-CN"/>
        </w:rPr>
        <w:t>冲河镇人民政府</w:t>
      </w:r>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p>
    <w:p w14:paraId="27F9DA13">
      <w:pPr>
        <w:rPr>
          <w:rFonts w:hint="eastAsia" w:ascii="仿宋_GB2312" w:hAnsi="仿宋_GB2312" w:eastAsia="仿宋_GB2312" w:cs="仿宋_GB2312"/>
        </w:rPr>
      </w:pP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5AF3B52"/>
    <w:rsid w:val="05B22981"/>
    <w:rsid w:val="05BE1FE7"/>
    <w:rsid w:val="0923288D"/>
    <w:rsid w:val="0A812074"/>
    <w:rsid w:val="0A911A78"/>
    <w:rsid w:val="10B50454"/>
    <w:rsid w:val="118F65E6"/>
    <w:rsid w:val="132C29F3"/>
    <w:rsid w:val="13E06543"/>
    <w:rsid w:val="14C5381E"/>
    <w:rsid w:val="152A4FA3"/>
    <w:rsid w:val="1C7D1CBB"/>
    <w:rsid w:val="1F5275D0"/>
    <w:rsid w:val="3C5A59E2"/>
    <w:rsid w:val="3E1135AB"/>
    <w:rsid w:val="3ED73827"/>
    <w:rsid w:val="41D859CA"/>
    <w:rsid w:val="48AC1250"/>
    <w:rsid w:val="4CAF7561"/>
    <w:rsid w:val="53575702"/>
    <w:rsid w:val="5C272C70"/>
    <w:rsid w:val="600F05EB"/>
    <w:rsid w:val="618446C0"/>
    <w:rsid w:val="67D65A90"/>
    <w:rsid w:val="6B1A02BA"/>
    <w:rsid w:val="6FFB46E7"/>
    <w:rsid w:val="7E325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1847</Words>
  <Characters>1969</Characters>
  <Lines>0</Lines>
  <Paragraphs>0</Paragraphs>
  <TotalTime>8</TotalTime>
  <ScaleCrop>false</ScaleCrop>
  <LinksUpToDate>false</LinksUpToDate>
  <CharactersWithSpaces>1971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2025-01-20T03:12:28Z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