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0C32C">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营商环境建设监督局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营商环境建设监督</w:t>
      </w:r>
      <w:r>
        <w:rPr>
          <w:rFonts w:hint="eastAsia" w:ascii="Times New Roman" w:hAnsi="Times New Roman" w:eastAsia="仿宋_GB2312" w:cs="Times New Roman"/>
          <w:i w:val="0"/>
          <w:iCs w:val="0"/>
          <w:caps w:val="0"/>
          <w:color w:val="333333"/>
          <w:spacing w:val="0"/>
          <w:sz w:val="32"/>
          <w:szCs w:val="32"/>
          <w:shd w:val="clear" w:color="auto" w:fill="FFFFFF"/>
        </w:rPr>
        <w:t>局。地址：五常市金山大街171号，电话：0451-56665080。</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市营商环境建设监督局主动公开各类政务服务信息。在政务服务网上公布政务服务事项1585项、“高效办成一件事”244项。开展政务诚信承诺，71家机关事业单位现已全部做出政务诚信承诺并通过政府网站进行公示，全市政务诚信承诺覆盖率达到100%（不含涉密部门及党群类部门）。</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市营商环境建设监督局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：营商局安排专人负责政务公开工作，认真落实各项政务信息公开任务，完善信息发布审核管理办法，建立信息发布三级审核工作机制，严格做好政府信息审核发布，确保信息发布无误。</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在政务服务窗口设置服务指南，公开单位职能、组织机构、办事指南等情况。在行政审批服务大厅悬挂宣传标语条幅,运用LED显示屏滚动播放宣传口号,摆放政务公开宣传单、宣传册，烘托政务公开活动气氛；充分发挥政府门户网站主阵地作用，把政府网站作为政务公开第一平台，我局由专人统一管理，负责政务信息整合上报，公开我局政务服务“一网、一门、一次、一窗”改革取得的成效。</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：加强政务公开机构建设，明确政务公开的责任领导、责任人，加大监督保障力度，定期或不定期对政务公开情况进行自查，严把公开内容，确保政务公开工作顺畅、有序、公开、透明推进。</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主动公开数量较少、公开内容的及时性、便民性、公开形式的多样性不够丰富。</w:t>
      </w:r>
    </w:p>
    <w:p w14:paraId="3D8745BC">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一是强化思想认识，切实将信息公开工作抓好抓实，指定专人负责，进一步梳理局机关所掌握的政府信息，及时更新内容，提升主动公开数量。</w:t>
      </w:r>
    </w:p>
    <w:p w14:paraId="6C6F7A9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二是进一步提高政务公开工作制度化标准化水平。完善我局政府信息主动公开、依申请公开等规定，进一步明确重点领域、重点行业公开的主体、内容、时限、方式等，提升主动公开的规范化水平。</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三是进一步丰富信息公开渠道。在人民政府网站、微信公众号的基础上，不断探索创新政务公开方式，拓宽政府信息公开渠道，促进我局信息公开工作走向制度化、规范化的轨道发展。</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五常市营商环境建设监督局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916353A"/>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2381</Words>
  <Characters>2493</Characters>
  <Lines>0</Lines>
  <Paragraphs>0</Paragraphs>
  <TotalTime>12</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