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EBBD1">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应急管理局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应急管理</w:t>
      </w:r>
      <w:r>
        <w:rPr>
          <w:rFonts w:hint="eastAsia" w:ascii="Times New Roman" w:hAnsi="Times New Roman" w:eastAsia="仿宋_GB2312" w:cs="Times New Roman"/>
          <w:i w:val="0"/>
          <w:iCs w:val="0"/>
          <w:caps w:val="0"/>
          <w:color w:val="333333"/>
          <w:spacing w:val="0"/>
          <w:sz w:val="32"/>
          <w:szCs w:val="32"/>
          <w:shd w:val="clear" w:color="auto" w:fill="FFFFFF"/>
        </w:rPr>
        <w:t>局。地址：五常市通达大街339号，电话：(0451) 53589696。</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：认真贯彻落实国家和省政府关于政府信息公开工作部署要求，通过政府网站、政务新媒体及政府公报等渠道，及时依法公开应急管理相关规划、许可等信息。</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应急管理</w:t>
      </w:r>
      <w:r>
        <w:rPr>
          <w:rFonts w:hint="eastAsia" w:ascii="Times New Roman" w:hAnsi="Times New Roman" w:eastAsia="仿宋_GB2312" w:cs="Times New Roman"/>
          <w:i w:val="0"/>
          <w:iCs w:val="0"/>
          <w:caps w:val="0"/>
          <w:color w:val="333333"/>
          <w:spacing w:val="0"/>
          <w:sz w:val="32"/>
          <w:szCs w:val="32"/>
          <w:shd w:val="clear" w:color="auto" w:fill="FFFFFF"/>
        </w:rPr>
        <w:t>局</w:t>
      </w:r>
      <w:r>
        <w:rPr>
          <w:rFonts w:hint="eastAsia" w:cs="Times New Roman"/>
          <w:i w:val="0"/>
          <w:iCs w:val="0"/>
          <w:caps w:val="0"/>
          <w:color w:val="333333"/>
          <w:spacing w:val="0"/>
          <w:sz w:val="32"/>
          <w:szCs w:val="32"/>
          <w:shd w:val="clear" w:color="auto" w:fill="FFFFFF"/>
          <w:lang w:val="en-US" w:eastAsia="zh-CN"/>
        </w:rPr>
        <w:t>共</w:t>
      </w:r>
      <w:r>
        <w:rPr>
          <w:rFonts w:hint="eastAsia" w:ascii="Times New Roman" w:hAnsi="Times New Roman" w:eastAsia="仿宋_GB2312" w:cs="Times New Roman"/>
          <w:i w:val="0"/>
          <w:iCs w:val="0"/>
          <w:caps w:val="0"/>
          <w:color w:val="333333"/>
          <w:spacing w:val="0"/>
          <w:sz w:val="32"/>
          <w:szCs w:val="32"/>
          <w:shd w:val="clear" w:color="auto" w:fill="FFFFFF"/>
        </w:rPr>
        <w:t>收到申请</w:t>
      </w:r>
      <w:r>
        <w:rPr>
          <w:rFonts w:hint="eastAsia" w:cs="Times New Roman"/>
          <w:i w:val="0"/>
          <w:iCs w:val="0"/>
          <w:caps w:val="0"/>
          <w:color w:val="333333"/>
          <w:spacing w:val="0"/>
          <w:sz w:val="32"/>
          <w:szCs w:val="32"/>
          <w:shd w:val="clear" w:color="auto" w:fill="FFFFFF"/>
          <w:lang w:val="en-US" w:eastAsia="zh-CN"/>
        </w:rPr>
        <w:t>17个，都予以公开</w:t>
      </w:r>
      <w:r>
        <w:rPr>
          <w:rFonts w:hint="eastAsia" w:ascii="Times New Roman" w:hAnsi="Times New Roman" w:eastAsia="仿宋_GB2312" w:cs="Times New Roman"/>
          <w:i w:val="0"/>
          <w:iCs w:val="0"/>
          <w:caps w:val="0"/>
          <w:color w:val="333333"/>
          <w:spacing w:val="0"/>
          <w:sz w:val="32"/>
          <w:szCs w:val="32"/>
          <w:shd w:val="clear" w:color="auto" w:fill="FFFFFF"/>
        </w:rPr>
        <w:t>。</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：一是进一步规范信息发布流程，强化各层级全流程审核把关。二是对拟公开的政府信息依法依规严格做好保密审查，公开发布的文件要求明确标注“主动公开”属性。</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：持续完善新媒体信息发布、办事服务、解读回应、政民互动等功能建设，专项排查敏感词、个人信息泄露等问题</w:t>
      </w:r>
      <w:r>
        <w:rPr>
          <w:rFonts w:hint="eastAsia" w:cs="Times New Roman"/>
          <w:i w:val="0"/>
          <w:iCs w:val="0"/>
          <w:caps w:val="0"/>
          <w:color w:val="333333"/>
          <w:spacing w:val="0"/>
          <w:sz w:val="32"/>
          <w:szCs w:val="32"/>
          <w:shd w:val="clear" w:color="auto" w:fill="FFFFFF"/>
          <w:lang w:eastAsia="zh-CN"/>
        </w:rPr>
        <w:t>。</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：一是加强与内设机构间沟通协调，提高咨询答复的规范性和精准度。</w:t>
      </w:r>
      <w:r>
        <w:rPr>
          <w:rFonts w:hint="eastAsia" w:cs="Times New Roman"/>
          <w:i w:val="0"/>
          <w:iCs w:val="0"/>
          <w:caps w:val="0"/>
          <w:color w:val="333333"/>
          <w:spacing w:val="0"/>
          <w:sz w:val="32"/>
          <w:szCs w:val="32"/>
          <w:shd w:val="clear" w:color="auto" w:fill="FFFFFF"/>
          <w:lang w:val="en-US" w:eastAsia="zh-CN"/>
        </w:rPr>
        <w:t>二</w:t>
      </w:r>
      <w:r>
        <w:rPr>
          <w:rFonts w:hint="eastAsia" w:ascii="Times New Roman" w:hAnsi="Times New Roman" w:eastAsia="仿宋_GB2312" w:cs="Times New Roman"/>
          <w:i w:val="0"/>
          <w:iCs w:val="0"/>
          <w:caps w:val="0"/>
          <w:color w:val="333333"/>
          <w:spacing w:val="0"/>
          <w:sz w:val="32"/>
          <w:szCs w:val="32"/>
          <w:shd w:val="clear" w:color="auto" w:fill="FFFFFF"/>
        </w:rPr>
        <w:t>是强化宣传引导，及时跟踪和掌握我局应急管理领域热点问题，未发生对重大政务舆情处置不得力、回应不妥当、报告不及时事件，确保敏感时期舆情安全稳定。</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17</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17</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17</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17</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17</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17</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17</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2024年我局政府信息公开工作中还存在人员业务知识欠缺、政府信息公开内容和群众的需求还有一定差距等问题。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一是编制政府信息公开实务指导资料，组织开展工作培训，进一步规范办理流程，合法合规答复申请人。二是围绕中心工作，聚焦重点领域，进一步扩大主动公开政府信息的深度和广度。</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五常市应急管理局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9026D15"/>
    <w:rsid w:val="1C7D1CBB"/>
    <w:rsid w:val="1F5275D0"/>
    <w:rsid w:val="35E4421E"/>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2378</Words>
  <Characters>2490</Characters>
  <Lines>0</Lines>
  <Paragraphs>0</Paragraphs>
  <TotalTime>15</TotalTime>
  <ScaleCrop>false</ScaleCrop>
  <LinksUpToDate>false</LinksUpToDate>
  <CharactersWithSpaces>2492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