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EB042">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水务局</w:t>
      </w: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政府信息公开</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5848F3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cs="Times New Roman"/>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水务局，地址：通达大街275号，电话：0451-53531804。</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3F1A73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一是2024年共办理了51项水行政许可：河道采砂8个、水土保持方案14个、排水许可证2个、河道管理范围内工程建设项目22、取水许可5个。二是2024年五常市水务局行政执法大队共开展巡查180次、处理案件3起，共联合执法20次，联合执法人员205人，检查河流域3363公里，出动人员1289人次、出动车辆279次。三是收取2024年及历年的水资源费353万元。</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水务局</w:t>
      </w:r>
      <w:r>
        <w:rPr>
          <w:rFonts w:hint="eastAsia" w:ascii="Times New Roman" w:hAnsi="Times New Roman" w:eastAsia="仿宋_GB2312" w:cs="Times New Roman"/>
          <w:i w:val="0"/>
          <w:iCs w:val="0"/>
          <w:caps w:val="0"/>
          <w:color w:val="333333"/>
          <w:spacing w:val="0"/>
          <w:sz w:val="32"/>
          <w:szCs w:val="32"/>
          <w:shd w:val="clear" w:color="auto" w:fill="FFFFFF"/>
        </w:rPr>
        <w:t>未收到申请。</w:t>
      </w:r>
    </w:p>
    <w:p w14:paraId="2509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局结合工作实际,把政府信息公开工作纳入全年工作重要议事日程,召开工作会议,组织学习贯彻市委、市政府信息公开工作的相关文件精神,制定工作措施,严格执行“先审查、后公开”“谁公开谁审查,谁审查谁负责”等保密审查规定,完善公开内容,进一步提高了政府信息公开的实效性和规范性。</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：为了进一步加强政府信息公开力度,我局设立了政府信息公开查阅室,在市行政大厅设立政府信息公开查阅窗口,让群众方便快捷了解我局相关政策措施,提高知晓率。</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 xml:space="preserve">：我局建立完善了政务公开主动公开、政府信息依申请公开、政府信息公开保密审查等相关制度,将政务公开列入我局重点工作,建立健全政务公开责任分工表,细化到各股室,严格按照“谁起草、谁解读”的原则,做到政策性文件与解读方案、解读材料同步组织、同步审签、同步部署,将政务公开工作与其他业务工作同计划、同部署、同检查。 </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51</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353</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2024年，回顾我局的政府信息公开工作，虽然取得一定的成绩，但还存在一些差距和不足。主要有：一是政府信息公开的制度化规范化水平有待提升。二是政府信息公开内容的覆盖面有待扩大，形式有待创新。三是依申请公开的答复质量有待加强。</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一是高度重视。将政府信息公开工作摆在重要位置，坚决贯彻落实国家和省市区有关决策部署，紧密围绕水务中心工作和社会公众关切，扎实开展好信息公开工作。二是深化认识。认真学习政府信息公开相关文件，进一步深化思想认识，完善制度规范，扩大公开的内容和形式，改进工作作风和方式方法，增强做好政务公开工作的责任感和使命感。三是突出重点。充分发挥区政府信息公开平台作用，及时发布水利工程建设和重点工作动态，为群众提供方便快捷的水务信息服务。认真研究区政府下发的依申请公开答复范本，严格按照规定程序和办理时限作出答复。</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水务</w:t>
      </w:r>
      <w:bookmarkStart w:id="0" w:name="_GoBack"/>
      <w:bookmarkEnd w:id="0"/>
      <w:r>
        <w:rPr>
          <w:rFonts w:hint="eastAsia" w:ascii="仿宋_GB2312" w:hAnsi="仿宋_GB2312" w:cs="仿宋_GB2312"/>
          <w:color w:val="auto"/>
          <w:highlight w:val="none"/>
          <w:lang w:val="en-US" w:eastAsia="zh-CN"/>
        </w:rPr>
        <w:t>局</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10B50454"/>
    <w:rsid w:val="118F65E6"/>
    <w:rsid w:val="13E06543"/>
    <w:rsid w:val="14C5381E"/>
    <w:rsid w:val="152A4FA3"/>
    <w:rsid w:val="1C7D1CBB"/>
    <w:rsid w:val="1F5275D0"/>
    <w:rsid w:val="1F731C3B"/>
    <w:rsid w:val="394B256A"/>
    <w:rsid w:val="3C5A59E2"/>
    <w:rsid w:val="3E1135AB"/>
    <w:rsid w:val="3ED73827"/>
    <w:rsid w:val="41D859CA"/>
    <w:rsid w:val="429146ED"/>
    <w:rsid w:val="48AC1250"/>
    <w:rsid w:val="4CAF7561"/>
    <w:rsid w:val="53575702"/>
    <w:rsid w:val="5C272C70"/>
    <w:rsid w:val="600F05EB"/>
    <w:rsid w:val="618446C0"/>
    <w:rsid w:val="67D65A90"/>
    <w:rsid w:val="6B1A02BA"/>
    <w:rsid w:val="6FFB46E7"/>
    <w:rsid w:val="7A1F55BB"/>
    <w:rsid w:val="7FF1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1832</Words>
  <Characters>1937</Characters>
  <Lines>0</Lines>
  <Paragraphs>0</Paragraphs>
  <TotalTime>11</TotalTime>
  <ScaleCrop>false</ScaleCrop>
  <LinksUpToDate>false</LinksUpToDate>
  <CharactersWithSpaces>1939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2025-01-22T07:44:19Z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