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FD187">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司法局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327308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司法</w:t>
      </w:r>
      <w:r>
        <w:rPr>
          <w:rFonts w:hint="eastAsia" w:ascii="Times New Roman" w:hAnsi="Times New Roman" w:eastAsia="仿宋_GB2312" w:cs="Times New Roman"/>
          <w:i w:val="0"/>
          <w:iCs w:val="0"/>
          <w:caps w:val="0"/>
          <w:color w:val="333333"/>
          <w:spacing w:val="0"/>
          <w:sz w:val="32"/>
          <w:szCs w:val="32"/>
          <w:shd w:val="clear" w:color="auto" w:fill="FFFFFF"/>
        </w:rPr>
        <w:t>局。地址：雅臣路576号，电话：0451-53538764。</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AFB4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：2024年，通过市政府法治政府建设专栏面向公众公开政务信息27条、五常普法微信公众号96条。</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司法</w:t>
      </w:r>
      <w:r>
        <w:rPr>
          <w:rFonts w:hint="eastAsia" w:ascii="Times New Roman" w:hAnsi="Times New Roman" w:eastAsia="仿宋_GB2312" w:cs="Times New Roman"/>
          <w:i w:val="0"/>
          <w:iCs w:val="0"/>
          <w:caps w:val="0"/>
          <w:color w:val="333333"/>
          <w:spacing w:val="0"/>
          <w:sz w:val="32"/>
          <w:szCs w:val="32"/>
          <w:shd w:val="clear" w:color="auto" w:fill="FFFFFF"/>
        </w:rPr>
        <w:t>局未收到申请。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成立政务公开工作领导小组，由局党组书记、局长任组长，主管副局长任副组长，具体工作任务由局综合股完成，以此促进政务公开工作有效开展，落实政务信息发布内容分管领导把关、主要领导审批制度，确保政务公开各项工作落到实处、不走过场。</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市司法局主要通过市政府法治政府建设专栏和五常普法微信公众号公开政务信息，严格按要求对上述平台进行日常维护，及时更新内容。能够做到信息发布及时、运行维护良好，均无违法违规内容，发布内容原创性高、可读性强。2024年度共公开发布各类信息123条。</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一是领导责任制，建立起主要领导负总责、分管领导主抓、各科室配合的工作机制；二是建立政务公开工作的长效机制，做到“四个落实”即：落实分管领导、落实专门机构、落实专职人员、落实有关工作措施和制度，使政务公开工作长期有人管、有人抓，形成有效的长效工作机制；三是加强制度建设，确保政务公开工作有章可循，使政务公开工作真正做到有章可循。</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一是政务新媒体作用发挥有待提高；二是政务公开深度和广度不足，和社会互动较少；三是政府信息依申请公开数量较少，群众参与度不高。</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一是切实加强组织领导和监督保障，把涉及人民群众切身利益的各类事项作为公开重点，采取多种形式、多渠道进行政务公开。二是不断深化重点领域政府信息公开，抓好群众关注的热点问题的公开，不断深化政民互动。三是提升数字化、集约化水平，完善政务公开平台建设，进一步发挥门户网站信息公开平台作用，方便社会公众查询政府信息。</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司法局</w:t>
      </w:r>
      <w:bookmarkStart w:id="0" w:name="_GoBack"/>
      <w:bookmarkEnd w:id="0"/>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C7D1CBB"/>
    <w:rsid w:val="1F5275D0"/>
    <w:rsid w:val="34457F7B"/>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1832</Words>
  <Characters>1937</Characters>
  <Lines>0</Lines>
  <Paragraphs>0</Paragraphs>
  <TotalTime>10</TotalTime>
  <ScaleCrop>false</ScaleCrop>
  <LinksUpToDate>false</LinksUpToDate>
  <CharactersWithSpaces>1939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2025-01-22T06:22:14Z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