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465B3">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工业信息科技局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工业信息科技局。地址：五常市金山大街55号，邮编：150200，电话：0451-55818022。</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：我局始终坚持以“公开为常态、不公开为例外”为原则，全面推行“惠企纾困、惠企利民”重大决策、重点服务事项、企业关心热点等信息公开。</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工业信息科技</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压实落靠责任主体，由分管领导主要负责信息宣传工作，宣传部门为政府信息公开工作具体工作部门，主要职责包括政府信息更新维护、工作信息撰写、公开年度报告等。根据实际情况，我局进行层层任务分解，把政府信息公开工作分配到相关各股室，由股室负责人切实负起总责，将责任细化到具体部门，责任压实到个人，全局上下形成一体联动的工作模式，营造整体推进工作的体系，使政府信息公开工作与工信系统各项工作二者同频率、同节奏、共推进、共发展。二是配合市政府调整优化政府信息公开专栏，把政府信息的公开管理与保密管理有机结合起来，形成规范高效的政府信息公开与保密管理运行机制。</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：一是利用微信公众号加大微信公众平台及社交网络的信息宣传推送力度，在现有工作的基础上逐步完善各项服务功能。二是按照要求不断优化栏目设置和信息加载。配合市政府门户网站完成升级改版。</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加强工信系统各项事业工作的宣传力度和扩大政务信息工作的传播媒介，积极为市委、市政府提供科学性、有依据性的决策提供参考。此外，根据本部门职能范畴，每月进行经济运行报告分析，强化具体分管领导对各自管辖的股室提供的信息重视程度。</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一是政策解读方法比较单一。二是政策解读较慢，解读内容不够全面，理解不够深入，掌握不够具体。</w:t>
      </w:r>
    </w:p>
    <w:p w14:paraId="2A512E47">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加强组织领导，压实各级责任主体。在现有工作的基础上不断完善工作机制，灵活工作方式，多方开辟解决问题方法，根据实际情况，不断探索新渠道。用新思想、新方法面对新问题，分析新问题，解决新问题。同时，进一步强化信息报送力度，确保信息的时效性、及时性、准确性。</w:t>
      </w:r>
    </w:p>
    <w:p w14:paraId="174ED02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二是拓展信息公开渠道。通过微信公众号等网络媒体加大对工信系统各项工作的宣传力度，强化宣传辐射面积。</w:t>
      </w:r>
    </w:p>
    <w:p w14:paraId="02B4CC4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三是加强对相关工作人员的业务培训。</w:t>
      </w:r>
    </w:p>
    <w:p w14:paraId="1988C507">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1、强化各股、室工作人员对政务公开工作的理解与渗透，培养工作人员对政务公开的意识，深知政务公开对工作开展推动作用。</w:t>
      </w:r>
    </w:p>
    <w:p w14:paraId="332ACFB5">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2、通过更新培训渠道，完善培训方法，逐步提高信息员的专业技能和工作效率，提升政府信息采集、整理、编辑的能力。</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b w:val="0"/>
          <w:bCs w:val="0"/>
          <w:sz w:val="32"/>
          <w:szCs w:val="32"/>
          <w:shd w:val="clear" w:color="auto" w:fill="FFFFFF"/>
        </w:rPr>
        <w:t>四是进一步加强干部队伍建设，通过培训会、职工大会及专题会，逐步强化理论学习力度，加大政策解读力度，全方位提升工信系统政务公开工作质量。</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工业信息科技</w:t>
      </w:r>
      <w:bookmarkStart w:id="0" w:name="_GoBack"/>
      <w:bookmarkEnd w:id="0"/>
      <w:r>
        <w:rPr>
          <w:rFonts w:hint="eastAsia" w:ascii="仿宋_GB2312" w:hAnsi="仿宋_GB2312" w:cs="仿宋_GB2312"/>
          <w:color w:val="auto"/>
          <w:highlight w:val="none"/>
          <w:lang w:val="en-US" w:eastAsia="zh-CN"/>
        </w:rPr>
        <w:t>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1954</Words>
  <Characters>2083</Characters>
  <Lines>0</Lines>
  <Paragraphs>0</Paragraphs>
  <TotalTime>9</TotalTime>
  <ScaleCrop>false</ScaleCrop>
  <LinksUpToDate>false</LinksUpToDate>
  <CharactersWithSpaces>2085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2025-01-22T03:17:56Z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