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6FD9D">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财政局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9F85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财政</w:t>
      </w:r>
      <w:r>
        <w:rPr>
          <w:rFonts w:hint="eastAsia" w:ascii="Times New Roman" w:hAnsi="Times New Roman" w:eastAsia="仿宋_GB2312" w:cs="Times New Roman"/>
          <w:i w:val="0"/>
          <w:iCs w:val="0"/>
          <w:caps w:val="0"/>
          <w:color w:val="333333"/>
          <w:spacing w:val="0"/>
          <w:sz w:val="32"/>
          <w:szCs w:val="32"/>
          <w:shd w:val="clear" w:color="auto" w:fill="FFFFFF"/>
        </w:rPr>
        <w:t>局，地址：五常市建设大街356号，电话：0451-53525845。</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：2024年，全年累计更新发布信息8条，其中：财政预算5条、报告1条、政策说明2条。</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财政</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：成立政务公开工作领导小组，信息公开工作严格遵循“谁公开，谁负责”的原则，明确相应的审批程序和操作人员、审批人员的责任与权限，加强对上网信息的保密管理，严防涉密信息上网。</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市财政局在市政府信息公开领导小组的指导下，进一步加强政府信息公开业务平台建设，不断强化政府网站意识形态安全保障。安排预算股对本单位的网站栏目进行维护管理，收集、整理、公布本单位的各类政府信息，及时准确公开政务信息，提供便捷政务服务，及时处理和反馈公众的意见建议，进一步规范信息管理和平台建设。</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：坚持主动</w:t>
      </w:r>
      <w:bookmarkStart w:id="0" w:name="_GoBack"/>
      <w:bookmarkEnd w:id="0"/>
      <w:r>
        <w:rPr>
          <w:rFonts w:hint="eastAsia" w:ascii="Times New Roman" w:hAnsi="Times New Roman" w:eastAsia="仿宋_GB2312" w:cs="Times New Roman"/>
          <w:i w:val="0"/>
          <w:iCs w:val="0"/>
          <w:caps w:val="0"/>
          <w:color w:val="333333"/>
          <w:spacing w:val="0"/>
          <w:sz w:val="32"/>
          <w:szCs w:val="32"/>
          <w:shd w:val="clear" w:color="auto" w:fill="FFFFFF"/>
        </w:rPr>
        <w:t>公开、依申请公开，严格落实信息公开审核制，严格执行保密制度及责任追究制度，自觉接受上级及群众的监督，不断提升相关人员的工作能力和水平，将信息公开工作纳入年度目标考核内容，切实抓好任务落实，确保决策、执行、管理、服务和结果公开。</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35.63</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市财政局在信息公开方面取得了一定的成效，但也存在一些不足，一、是宣传引导力度仍需加强，特别是政府采购、会计事务、补助补贴等与企业、群众利益密切相关的领域主动宣传力度仍不够大。二是依申请公开流程管理仍需完善，在前置性审核方面仍需加大力度。强化解读。围绕公众普遍关心的民生支出、涉企资金、专项债券、政府采购等重大政策，根据配套政策、实施细则或具体措施的出台情况，及时跟进宣传，做到出台一条、解读一条，让政策深入人心。</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cs="仿宋_GB2312"/>
          <w:b w:val="0"/>
          <w:bCs w:val="0"/>
          <w:sz w:val="32"/>
          <w:szCs w:val="32"/>
          <w:shd w:val="clear" w:color="auto" w:fill="FFFFFF"/>
          <w:lang w:val="en-US" w:eastAsia="zh-CN"/>
        </w:rPr>
        <w:t>一</w:t>
      </w:r>
      <w:r>
        <w:rPr>
          <w:rFonts w:hint="eastAsia" w:ascii="仿宋_GB2312" w:hAnsi="仿宋_GB2312" w:eastAsia="仿宋_GB2312" w:cs="仿宋_GB2312"/>
          <w:b w:val="0"/>
          <w:bCs w:val="0"/>
          <w:sz w:val="32"/>
          <w:szCs w:val="32"/>
          <w:shd w:val="clear" w:color="auto" w:fill="FFFFFF"/>
        </w:rPr>
        <w:t>要全面、及时、准确地主动公开政府信息，加大政府信息主动公开工作力度，增强主动性、权威性和实效性。创新政务公开宣传载体和传播手段，以多媒体融合建设为重点，进行分众化、多样化传播，实现多渠道宣传、全方位覆盖。</w:t>
      </w:r>
      <w:r>
        <w:rPr>
          <w:rFonts w:hint="eastAsia" w:ascii="仿宋_GB2312" w:hAnsi="仿宋_GB2312" w:cs="仿宋_GB2312"/>
          <w:b w:val="0"/>
          <w:bCs w:val="0"/>
          <w:sz w:val="32"/>
          <w:szCs w:val="32"/>
          <w:shd w:val="clear" w:color="auto" w:fill="FFFFFF"/>
          <w:lang w:val="en-US" w:eastAsia="zh-CN"/>
        </w:rPr>
        <w:t>二</w:t>
      </w:r>
      <w:r>
        <w:rPr>
          <w:rFonts w:hint="eastAsia" w:ascii="仿宋_GB2312" w:hAnsi="仿宋_GB2312" w:eastAsia="仿宋_GB2312" w:cs="仿宋_GB2312"/>
          <w:b w:val="0"/>
          <w:bCs w:val="0"/>
          <w:sz w:val="32"/>
          <w:szCs w:val="32"/>
          <w:shd w:val="clear" w:color="auto" w:fill="FFFFFF"/>
        </w:rPr>
        <w:t>要完善管理，规范政府信息依申请接收、办理等工作环节，专人负责闭环管理。建全审查机制，引入法律顾问，对答复书的合法性、合规性予以审查，提供专业的法律意见和建议，进一步提高信息公开答复的规范性，增强政府公信力。</w:t>
      </w:r>
      <w:r>
        <w:rPr>
          <w:rFonts w:hint="eastAsia" w:ascii="仿宋_GB2312" w:hAnsi="仿宋_GB2312" w:cs="仿宋_GB2312"/>
          <w:b w:val="0"/>
          <w:bCs w:val="0"/>
          <w:sz w:val="32"/>
          <w:szCs w:val="32"/>
          <w:shd w:val="clear" w:color="auto" w:fill="FFFFFF"/>
          <w:lang w:val="en-US" w:eastAsia="zh-CN"/>
        </w:rPr>
        <w:t>三</w:t>
      </w:r>
      <w:r>
        <w:rPr>
          <w:rFonts w:hint="eastAsia" w:ascii="仿宋_GB2312" w:hAnsi="仿宋_GB2312" w:eastAsia="仿宋_GB2312" w:cs="仿宋_GB2312"/>
          <w:b w:val="0"/>
          <w:bCs w:val="0"/>
          <w:sz w:val="32"/>
          <w:szCs w:val="32"/>
          <w:shd w:val="clear" w:color="auto" w:fill="FFFFFF"/>
        </w:rPr>
        <w:t>要提升效能，进一步完善联动工作机制，进一步规范政务公开的内容、方式、流程及职责分工，层层抓好工作落实。</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财政局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9822E37"/>
    <w:rsid w:val="0A812074"/>
    <w:rsid w:val="0A911A78"/>
    <w:rsid w:val="10B50454"/>
    <w:rsid w:val="118F65E6"/>
    <w:rsid w:val="13E06543"/>
    <w:rsid w:val="14C5381E"/>
    <w:rsid w:val="152A4FA3"/>
    <w:rsid w:val="1C7D1CBB"/>
    <w:rsid w:val="1F5275D0"/>
    <w:rsid w:val="37C85629"/>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0FD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2163</Words>
  <Characters>2283</Characters>
  <Lines>0</Lines>
  <Paragraphs>0</Paragraphs>
  <TotalTime>10</TotalTime>
  <ScaleCrop>false</ScaleCrop>
  <LinksUpToDate>false</LinksUpToDate>
  <CharactersWithSpaces>2285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2025-01-24T05:29:30Z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