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五常市营商环境建设监督局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如有疑问，请联系五常市</w:t>
      </w:r>
      <w:r>
        <w:rPr>
          <w:rFonts w:hint="eastAsia" w:ascii="仿宋_GB2312" w:hAnsi="仿宋_GB2312" w:cs="仿宋_GB2312"/>
          <w:i w:val="0"/>
          <w:iCs w:val="0"/>
          <w:caps w:val="0"/>
          <w:color w:val="auto"/>
          <w:spacing w:val="0"/>
          <w:sz w:val="32"/>
          <w:szCs w:val="32"/>
          <w:shd w:val="clear" w:color="auto" w:fill="FFFFFF"/>
          <w:lang w:eastAsia="zh-CN"/>
        </w:rPr>
        <w:t>营商环境建设监督局</w:t>
      </w:r>
      <w:r>
        <w:rPr>
          <w:rFonts w:hint="eastAsia" w:ascii="仿宋_GB2312" w:hAnsi="仿宋_GB2312" w:eastAsia="仿宋_GB2312" w:cs="仿宋_GB2312"/>
          <w:i w:val="0"/>
          <w:iCs w:val="0"/>
          <w:caps w:val="0"/>
          <w:color w:val="auto"/>
          <w:spacing w:val="0"/>
          <w:sz w:val="32"/>
          <w:szCs w:val="32"/>
          <w:shd w:val="clear" w:color="auto" w:fill="FFFFFF"/>
        </w:rPr>
        <w:t>，联系地址：五常市</w:t>
      </w:r>
      <w:r>
        <w:rPr>
          <w:rFonts w:hint="eastAsia" w:ascii="仿宋_GB2312" w:hAnsi="仿宋_GB2312" w:cs="仿宋_GB2312"/>
          <w:i w:val="0"/>
          <w:iCs w:val="0"/>
          <w:caps w:val="0"/>
          <w:color w:val="auto"/>
          <w:spacing w:val="0"/>
          <w:sz w:val="32"/>
          <w:szCs w:val="32"/>
          <w:shd w:val="clear" w:color="auto" w:fill="FFFFFF"/>
          <w:lang w:val="en-US" w:eastAsia="zh-CN"/>
        </w:rPr>
        <w:t>金山大街</w:t>
      </w:r>
      <w:r>
        <w:rPr>
          <w:rFonts w:hint="eastAsia" w:ascii="仿宋_GB2312" w:hAnsi="仿宋_GB2312" w:eastAsia="仿宋_GB2312" w:cs="仿宋_GB2312"/>
          <w:i w:val="0"/>
          <w:iCs w:val="0"/>
          <w:caps w:val="0"/>
          <w:color w:val="auto"/>
          <w:spacing w:val="0"/>
          <w:sz w:val="32"/>
          <w:szCs w:val="32"/>
          <w:shd w:val="clear" w:color="auto" w:fill="FFFFFF"/>
        </w:rPr>
        <w:t>667号，</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rPr>
        <w:t>电话：0451-53421888。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）主动公开：市营商环境建设局2023年政府信息公开页面稿件总更新量为13篇，同时按照市政府网站及政务新媒体问题工单指引，已全部按照要求进行整改并反馈。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营商环境建设监督局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：营商局高度重视政务公开平台建设工作，年初即明确了分管领导和责任科室，定期更新网站信息、及时发布工作动态、发展规划、机关党建工作和主动公开政务信息。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：统一使用12345平台。推进全区政务服务事项“一网、一门、一次、一窗”改革，推动依申请的行政许可、给付、奖励、确认、裁决、其他权力、公共服务等政务服务事项办理提质增效。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2023年五常市</w:t>
      </w:r>
      <w:r>
        <w:rPr>
          <w:rFonts w:hint="eastAsia" w:cs="Times New Roman"/>
          <w:kern w:val="2"/>
          <w:sz w:val="32"/>
          <w:szCs w:val="32"/>
          <w:lang w:val="en-US" w:eastAsia="zh-CN" w:bidi="ar-SA"/>
        </w:rPr>
        <w:t>营商环境建设监督局</w:t>
      </w:r>
      <w:r>
        <w:rPr>
          <w:rFonts w:hint="eastAsia" w:ascii="Times New Roman" w:hAnsi="Times New Roman" w:eastAsia="仿宋_GB2312" w:cs="Times New Roman"/>
          <w:kern w:val="2"/>
          <w:sz w:val="32"/>
          <w:szCs w:val="32"/>
          <w:lang w:val="en-US" w:eastAsia="zh-CN" w:bidi="ar-SA"/>
        </w:rPr>
        <w:t>坚决健全领导机构，强化责任落实，成立由党组书记、局长主抓的政务公开工作机制，多科室共同协作。明确专人负责信息公开平台工作，确保政府信息公开工作顺利推进。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default"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（一）主要问题：公开形式的便民性不足、覆盖面不广，信息发布的积极性和主动性不够，信息质量不高等。</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lang w:val="en-US" w:eastAsia="zh-CN"/>
        </w:rPr>
        <w:t>（二）改进情况：统一思想，提升对政府信息公开重要性的认识。加强宣传，提高公众对政府信息公开的知晓率和参与度。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五常市营商环境建设监督局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452908"/>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412F6"/>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5F200CF"/>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0A115E"/>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36479A"/>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5D5424"/>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734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0F673A"/>
    <w:rsid w:val="5D22032C"/>
    <w:rsid w:val="5D25128C"/>
    <w:rsid w:val="5D35141B"/>
    <w:rsid w:val="5D386DDF"/>
    <w:rsid w:val="5DAF565F"/>
    <w:rsid w:val="5DF80077"/>
    <w:rsid w:val="5E0355B9"/>
    <w:rsid w:val="5E243818"/>
    <w:rsid w:val="5E7E5AC9"/>
    <w:rsid w:val="5E924068"/>
    <w:rsid w:val="5EA84847"/>
    <w:rsid w:val="5EC435DF"/>
    <w:rsid w:val="5ECF5D19"/>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AB234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49526F"/>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624588"/>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C15D8C"/>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75DE4"/>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11</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2024-02-01T05:58:34Z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D23443A33BFE463E88D4B46ECB236199_13</vt:lpwstr>
  </property>
</Properties>
</file>