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五常市乡村振兴局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请联系五常市</w:t>
      </w:r>
      <w:r>
        <w:rPr>
          <w:rFonts w:hint="eastAsia" w:ascii="仿宋_GB2312" w:hAnsi="仿宋_GB2312" w:cs="仿宋_GB2312"/>
          <w:i w:val="0"/>
          <w:iCs w:val="0"/>
          <w:caps w:val="0"/>
          <w:color w:val="auto"/>
          <w:spacing w:val="0"/>
          <w:sz w:val="32"/>
          <w:szCs w:val="32"/>
          <w:shd w:val="clear" w:color="auto" w:fill="FFFFFF"/>
          <w:lang w:val="en-US" w:eastAsia="zh-CN"/>
        </w:rPr>
        <w:t>乡村振兴局</w:t>
      </w:r>
      <w:r>
        <w:rPr>
          <w:rFonts w:hint="eastAsia" w:ascii="仿宋_GB2312" w:hAnsi="仿宋_GB2312" w:eastAsia="仿宋_GB2312" w:cs="仿宋_GB2312"/>
          <w:i w:val="0"/>
          <w:iCs w:val="0"/>
          <w:caps w:val="0"/>
          <w:color w:val="auto"/>
          <w:spacing w:val="0"/>
          <w:sz w:val="32"/>
          <w:szCs w:val="32"/>
          <w:shd w:val="clear" w:color="auto" w:fill="FFFFFF"/>
        </w:rPr>
        <w:t>，地址：五常市</w:t>
      </w:r>
      <w:r>
        <w:rPr>
          <w:rFonts w:hint="eastAsia" w:ascii="仿宋_GB2312" w:hAnsi="仿宋_GB2312" w:cs="仿宋_GB2312"/>
          <w:i w:val="0"/>
          <w:iCs w:val="0"/>
          <w:caps w:val="0"/>
          <w:color w:val="auto"/>
          <w:spacing w:val="0"/>
          <w:sz w:val="32"/>
          <w:szCs w:val="32"/>
          <w:shd w:val="clear" w:color="auto" w:fill="FFFFFF"/>
          <w:lang w:val="en-US" w:eastAsia="zh-CN"/>
        </w:rPr>
        <w:t>金山大街55号</w:t>
      </w:r>
      <w:r>
        <w:rPr>
          <w:rFonts w:hint="eastAsia" w:ascii="仿宋_GB2312" w:hAnsi="仿宋_GB2312" w:eastAsia="仿宋_GB2312" w:cs="仿宋_GB2312"/>
          <w:i w:val="0"/>
          <w:iCs w:val="0"/>
          <w:caps w:val="0"/>
          <w:color w:val="auto"/>
          <w:spacing w:val="0"/>
          <w:sz w:val="32"/>
          <w:szCs w:val="32"/>
          <w:shd w:val="clear" w:color="auto" w:fill="FFFFFF"/>
        </w:rPr>
        <w:t>，电话：0451-85838095。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）主动公开：涉及重大民生议题、专业领域的重要政策文件，主动向社会公众征求意见。2023年，五常市乡村振兴局没有网站，所有应该公布信息均在政府信息公开网站进行公开。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乡村振兴局</w:t>
      </w:r>
      <w:r>
        <w:rPr>
          <w:rFonts w:hint="eastAsia" w:ascii="Times New Roman" w:hAnsi="Times New Roman" w:eastAsia="仿宋_GB2312" w:cs="Times New Roman"/>
          <w:kern w:val="2"/>
          <w:sz w:val="32"/>
          <w:szCs w:val="32"/>
          <w:lang w:val="en-US" w:eastAsia="zh-CN" w:bidi="ar-SA"/>
        </w:rPr>
        <w:t>未收到申请。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：我局</w:t>
      </w:r>
      <w:r>
        <w:rPr>
          <w:rFonts w:hint="eastAsia" w:ascii="Times New Roman" w:hAnsi="Times New Roman" w:eastAsia="仿宋_GB2312" w:cs="Times New Roman"/>
          <w:kern w:val="2"/>
          <w:sz w:val="32"/>
          <w:szCs w:val="32"/>
          <w:lang w:val="en-US" w:eastAsia="zh-CN" w:bidi="ar-SA"/>
        </w:rPr>
        <w:t>规范信息审核发布机制，严格执行信息发布逐级审核机制，确保信息内容的准确性。并且按照政府网站月度监测标准及时整改完善，工作动态、政策规划等栏目信息发布量得到保障。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：开展涉密涉敏信息及政府信息自查工作，经自查乡村振兴局无涉密涉敏信息上网、外链内容错误、失效、指向商业营利性网站以及法律法规规定不得对外公开的信息等问题</w:t>
      </w:r>
      <w:r>
        <w:rPr>
          <w:rFonts w:hint="eastAsia" w:ascii="Times New Roman" w:hAnsi="Times New Roman" w:eastAsia="仿宋_GB2312"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一是强化组织领导。及时调整市乡村振兴局政府信息公开工作领导小组成员，局长刘玉忠任组长，机关各股室负责人为成员，并指定专人负责政务信息公开工作，协调和管理政务信息公开网上发布。二是完善各项制度，细化每项工作，分解到相关股室，确保政府信息公开工作顺利开展</w:t>
      </w:r>
      <w:r>
        <w:rPr>
          <w:rFonts w:hint="eastAsia" w:ascii="Times New Roman" w:hAnsi="Times New Roman" w:eastAsia="仿宋_GB2312" w:cs="Times New Roman"/>
          <w:kern w:val="0"/>
          <w:sz w:val="32"/>
          <w:szCs w:val="21"/>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（一）主要问题：2023年，市乡村振兴局政务公开工作紧紧围绕上级部署要求，工作取得了一定的成效，但仍存在一些不足之处，主要表现在：相关股室政务信息公开意识有待进一步加强；</w:t>
      </w:r>
      <w:bookmarkStart w:id="0" w:name="_GoBack"/>
      <w:bookmarkEnd w:id="0"/>
      <w:r>
        <w:rPr>
          <w:rFonts w:hint="eastAsia"/>
          <w:lang w:val="en-US" w:eastAsia="zh-CN"/>
        </w:rPr>
        <w:t>业务学习和培训有待进一步强化。</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（二）改进情况：针对以上问题，我局将进一步加强对政务公开工作的业务学习和培训，着力提高工作人员的思想认识和业务能力，不断提高干部职工对政务信息公开的主动意识。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乡村振兴局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B0738"/>
    <w:rsid w:val="107E4AAB"/>
    <w:rsid w:val="10BB6A51"/>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B27F91"/>
    <w:rsid w:val="27BA1EE1"/>
    <w:rsid w:val="27F255F1"/>
    <w:rsid w:val="27F40392"/>
    <w:rsid w:val="280671AA"/>
    <w:rsid w:val="284728DB"/>
    <w:rsid w:val="28753CF1"/>
    <w:rsid w:val="28816C6A"/>
    <w:rsid w:val="28AF6E9F"/>
    <w:rsid w:val="28D7238B"/>
    <w:rsid w:val="290E5C94"/>
    <w:rsid w:val="29114ACA"/>
    <w:rsid w:val="29752A1D"/>
    <w:rsid w:val="29793232"/>
    <w:rsid w:val="29A03D56"/>
    <w:rsid w:val="29B4693D"/>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1074A3"/>
    <w:rsid w:val="56293E02"/>
    <w:rsid w:val="56416BBF"/>
    <w:rsid w:val="56494074"/>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746D8E"/>
    <w:rsid w:val="66757A0B"/>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4</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2024-01-31T09:32:39Z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8B7EF160E819419FAD1F975479D4C39E_13</vt:lpwstr>
  </property>
</Properties>
</file>